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lang w:eastAsia="ru-RU"/>
        </w:rPr>
        <w:drawing>
          <wp:anchor distT="0" distB="0" distL="114300" distR="114300" simplePos="0" relativeHeight="251661312" behindDoc="0" locked="0" layoutInCell="1" allowOverlap="1">
            <wp:simplePos x="0" y="0"/>
            <wp:positionH relativeFrom="column">
              <wp:posOffset>2463165</wp:posOffset>
            </wp:positionH>
            <wp:positionV relativeFrom="paragraph">
              <wp:posOffset>337185</wp:posOffset>
            </wp:positionV>
            <wp:extent cx="914400" cy="1143000"/>
            <wp:effectExtent l="19050" t="0" r="0" b="0"/>
            <wp:wrapTopAndBottom/>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Рисунок 406"/>
                    <pic:cNvPicPr>
                      <a:picLocks noChangeAspect="1" noChangeArrowheads="1"/>
                    </pic:cNvPicPr>
                  </pic:nvPicPr>
                  <pic:blipFill>
                    <a:blip r:embed="rId6" cstate="print">
                      <a:lum bright="24000" contrast="48000"/>
                      <a:extLst>
                        <a:ext uri="{28A0092B-C50C-407E-A947-70E740481C1C}">
                          <a14:useLocalDpi xmlns:a14="http://schemas.microsoft.com/office/drawing/2010/main" val="0"/>
                        </a:ext>
                      </a:extLst>
                    </a:blip>
                    <a:srcRect/>
                    <a:stretch>
                      <a:fillRect/>
                    </a:stretch>
                  </pic:blipFill>
                  <pic:spPr>
                    <a:xfrm>
                      <a:off x="0" y="0"/>
                      <a:ext cx="914400" cy="1143000"/>
                    </a:xfrm>
                    <a:prstGeom prst="rect">
                      <a:avLst/>
                    </a:prstGeom>
                    <a:noFill/>
                  </pic:spPr>
                </pic:pic>
              </a:graphicData>
            </a:graphic>
          </wp:anchor>
        </w:drawing>
      </w:r>
      <w:r>
        <w:t xml:space="preserve">                                                 </w:t>
      </w:r>
    </w:p>
    <w:p>
      <w:pPr>
        <w:jc w:val="center"/>
        <w:rPr>
          <w:sz w:val="28"/>
          <w:szCs w:val="28"/>
        </w:rPr>
      </w:pPr>
      <w:r>
        <w:pict>
          <v:shape id="_x0000_s1026" o:spid="_x0000_s1026" o:spt="202" type="#_x0000_t202" style="position:absolute;left:0pt;margin-left:-0.05pt;margin-top:8.65pt;height:99.8pt;width:170pt;z-index:251659264;mso-width-relative:page;mso-height-relative:page;" stroked="f" coordsize="21600,21600">
            <v:path/>
            <v:fill color2="#000000" focussize="0,0"/>
            <v:stroke on="f" joinstyle="miter"/>
            <v:imagedata o:title=""/>
            <o:lock v:ext="edit"/>
            <v:textbox inset="0mm,0mm,0mm,0mm">
              <w:txbxContent>
                <w:p>
                  <w:pPr>
                    <w:jc w:val="center"/>
                    <w:rPr>
                      <w:sz w:val="20"/>
                      <w:szCs w:val="20"/>
                    </w:rPr>
                  </w:pPr>
                  <w:r>
                    <w:rPr>
                      <w:sz w:val="20"/>
                      <w:szCs w:val="20"/>
                    </w:rPr>
                    <w:t>РОССИЙСКАЯ ФЕДЕРАЦИЯ</w:t>
                  </w:r>
                </w:p>
                <w:p>
                  <w:pPr>
                    <w:jc w:val="center"/>
                    <w:rPr>
                      <w:sz w:val="20"/>
                      <w:szCs w:val="20"/>
                    </w:rPr>
                  </w:pPr>
                  <w:r>
                    <w:rPr>
                      <w:sz w:val="20"/>
                      <w:szCs w:val="20"/>
                    </w:rPr>
                    <w:t>РЕСПУБЛИКА АЛТАЙ</w:t>
                  </w:r>
                </w:p>
                <w:p>
                  <w:pPr>
                    <w:jc w:val="center"/>
                    <w:rPr>
                      <w:sz w:val="20"/>
                      <w:szCs w:val="20"/>
                    </w:rPr>
                  </w:pPr>
                  <w:r>
                    <w:rPr>
                      <w:sz w:val="20"/>
                      <w:szCs w:val="20"/>
                    </w:rPr>
                    <w:t>СЕЛЬСКАЯ АДМИНИСТРАЦИЯ МУНИЦИПАЛЬНОГО</w:t>
                  </w:r>
                </w:p>
                <w:p>
                  <w:pPr>
                    <w:jc w:val="center"/>
                    <w:rPr>
                      <w:sz w:val="20"/>
                      <w:szCs w:val="20"/>
                    </w:rPr>
                  </w:pPr>
                  <w:r>
                    <w:rPr>
                      <w:sz w:val="20"/>
                      <w:szCs w:val="20"/>
                    </w:rPr>
                    <w:t>ОБРАЗОВАНИЯ</w:t>
                  </w:r>
                </w:p>
                <w:p>
                  <w:pPr>
                    <w:jc w:val="center"/>
                    <w:rPr>
                      <w:sz w:val="20"/>
                      <w:szCs w:val="20"/>
                    </w:rPr>
                  </w:pPr>
                  <w:r>
                    <w:rPr>
                      <w:sz w:val="20"/>
                      <w:szCs w:val="20"/>
                    </w:rPr>
                    <w:t>АКТЕЛЬСКОЕ  СЕЛЬСКОЕ</w:t>
                  </w:r>
                </w:p>
                <w:p>
                  <w:pPr>
                    <w:jc w:val="center"/>
                    <w:rPr>
                      <w:sz w:val="20"/>
                      <w:szCs w:val="20"/>
                    </w:rPr>
                  </w:pPr>
                  <w:r>
                    <w:rPr>
                      <w:sz w:val="20"/>
                      <w:szCs w:val="20"/>
                    </w:rPr>
                    <w:t>ПОСЕЛЕНИЕ</w:t>
                  </w:r>
                </w:p>
              </w:txbxContent>
            </v:textbox>
          </v:shape>
        </w:pict>
      </w:r>
      <w:r>
        <w:pict>
          <v:shape id="_x0000_s1027" o:spid="_x0000_s1027" o:spt="202" type="#_x0000_t202" style="position:absolute;left:0pt;margin-left:297.65pt;margin-top:7.3pt;height:99.65pt;width:155.8pt;z-index:251660288;mso-width-relative:page;mso-height-relative:page;" stroked="f" coordsize="21600,21600">
            <v:path/>
            <v:fill color2="#000000" focussize="0,0"/>
            <v:stroke on="f" joinstyle="miter"/>
            <v:imagedata o:title=""/>
            <o:lock v:ext="edit"/>
            <v:textbox inset="0mm,0mm,0mm,0mm">
              <w:txbxContent>
                <w:p>
                  <w:pPr>
                    <w:jc w:val="center"/>
                    <w:rPr>
                      <w:sz w:val="22"/>
                      <w:szCs w:val="22"/>
                    </w:rPr>
                  </w:pPr>
                  <w:r>
                    <w:rPr>
                      <w:sz w:val="22"/>
                      <w:szCs w:val="22"/>
                    </w:rPr>
                    <w:t>РОССИЯ ФЕДЕРАЦИЯЗЫ</w:t>
                  </w:r>
                </w:p>
                <w:p>
                  <w:pPr>
                    <w:jc w:val="center"/>
                    <w:rPr>
                      <w:sz w:val="22"/>
                      <w:szCs w:val="22"/>
                    </w:rPr>
                  </w:pPr>
                  <w:r>
                    <w:rPr>
                      <w:sz w:val="22"/>
                      <w:szCs w:val="22"/>
                    </w:rPr>
                    <w:t>АЛТАЙ РЕСПУБЛИКА</w:t>
                  </w:r>
                </w:p>
                <w:p>
                  <w:pPr>
                    <w:jc w:val="center"/>
                    <w:rPr>
                      <w:sz w:val="22"/>
                      <w:szCs w:val="22"/>
                    </w:rPr>
                  </w:pPr>
                  <w:r>
                    <w:rPr>
                      <w:sz w:val="22"/>
                      <w:szCs w:val="22"/>
                    </w:rPr>
                    <w:t xml:space="preserve">АКJОЛ </w:t>
                  </w:r>
                  <w:r>
                    <w:rPr>
                      <w:sz w:val="22"/>
                      <w:szCs w:val="22"/>
                      <w:lang w:val="en-US"/>
                    </w:rPr>
                    <w:t>J</w:t>
                  </w:r>
                  <w:r>
                    <w:rPr>
                      <w:sz w:val="22"/>
                      <w:szCs w:val="22"/>
                    </w:rPr>
                    <w:t>УРТ ПОСЕЛЕНИЕ</w:t>
                  </w:r>
                </w:p>
                <w:p>
                  <w:pPr>
                    <w:jc w:val="center"/>
                    <w:rPr>
                      <w:sz w:val="22"/>
                      <w:szCs w:val="22"/>
                    </w:rPr>
                  </w:pPr>
                  <w:r>
                    <w:rPr>
                      <w:sz w:val="22"/>
                      <w:szCs w:val="22"/>
                    </w:rPr>
                    <w:t>МУНИЦИПАЛ</w:t>
                  </w:r>
                </w:p>
                <w:p>
                  <w:pPr>
                    <w:jc w:val="center"/>
                    <w:rPr>
                      <w:sz w:val="22"/>
                      <w:szCs w:val="22"/>
                    </w:rPr>
                  </w:pPr>
                  <w:r>
                    <w:rPr>
                      <w:sz w:val="22"/>
                      <w:szCs w:val="22"/>
                    </w:rPr>
                    <w:t>ТОЗОЛГОНИНИН</w:t>
                  </w:r>
                </w:p>
                <w:p>
                  <w:pPr>
                    <w:jc w:val="center"/>
                    <w:rPr>
                      <w:sz w:val="22"/>
                      <w:szCs w:val="22"/>
                      <w:lang w:val="en-US"/>
                    </w:rPr>
                  </w:pPr>
                  <w:r>
                    <w:rPr>
                      <w:sz w:val="22"/>
                      <w:szCs w:val="22"/>
                      <w:lang w:val="en-US"/>
                    </w:rPr>
                    <w:t>АДМИНИСТРАЦИЯЗЫ</w:t>
                  </w:r>
                </w:p>
              </w:txbxContent>
            </v:textbox>
          </v:shape>
        </w:pict>
      </w:r>
      <w:r>
        <w:rPr>
          <w:sz w:val="28"/>
          <w:szCs w:val="28"/>
        </w:rPr>
        <w:t xml:space="preserve"> </w:t>
      </w:r>
    </w:p>
    <w:p>
      <w:pPr>
        <w:jc w:val="center"/>
        <w:rPr>
          <w:sz w:val="28"/>
          <w:szCs w:val="28"/>
        </w:rPr>
      </w:pPr>
      <w:r>
        <w:rPr>
          <w:sz w:val="28"/>
          <w:szCs w:val="28"/>
        </w:rPr>
        <w:t xml:space="preserve"> </w:t>
      </w:r>
    </w:p>
    <w:p>
      <w:pPr>
        <w:tabs>
          <w:tab w:val="left" w:pos="7020"/>
        </w:tabs>
        <w:jc w:val="center"/>
        <w:rPr>
          <w:sz w:val="28"/>
          <w:szCs w:val="28"/>
        </w:rPr>
      </w:pPr>
      <w:r>
        <w:rPr>
          <w:bCs/>
          <w:sz w:val="20"/>
          <w:szCs w:val="20"/>
        </w:rPr>
        <w:t xml:space="preserve">Ул. Молодежная д.2, с.Актел, Шебалинский район, Республика Алтай, 649729, тел.(388 49) 21-2-30. </w:t>
      </w:r>
      <w:r>
        <w:rPr>
          <w:bCs/>
          <w:sz w:val="20"/>
          <w:szCs w:val="20"/>
          <w:u w:val="single"/>
        </w:rPr>
        <w:t>ОКПО 02833508, ОГРН  100400664425, ИНН 0405003602, КПП 040501001</w:t>
      </w:r>
    </w:p>
    <w:p>
      <w:pPr>
        <w:jc w:val="center"/>
      </w:pPr>
    </w:p>
    <w:p>
      <w:pPr>
        <w:jc w:val="center"/>
      </w:pPr>
    </w:p>
    <w:p>
      <w:pPr>
        <w:tabs>
          <w:tab w:val="left" w:pos="4110"/>
        </w:tabs>
        <w:ind w:left="5740" w:hanging="5740" w:hangingChars="2050"/>
        <w:rPr>
          <w:rFonts w:hint="default"/>
          <w:sz w:val="28"/>
          <w:szCs w:val="28"/>
          <w:lang w:val="ru-RU"/>
        </w:rPr>
      </w:pPr>
      <w:r>
        <w:rPr>
          <w:sz w:val="28"/>
          <w:szCs w:val="28"/>
          <w:u w:val="single"/>
        </w:rPr>
        <w:t>«</w:t>
      </w:r>
      <w:r>
        <w:rPr>
          <w:rFonts w:hint="default"/>
          <w:sz w:val="28"/>
          <w:szCs w:val="28"/>
          <w:u w:val="single"/>
          <w:lang w:val="ru-RU"/>
        </w:rPr>
        <w:t xml:space="preserve">17» апреля </w:t>
      </w:r>
      <w:r>
        <w:rPr>
          <w:sz w:val="28"/>
          <w:szCs w:val="28"/>
          <w:u w:val="single"/>
        </w:rPr>
        <w:t xml:space="preserve"> 202</w:t>
      </w:r>
      <w:r>
        <w:rPr>
          <w:rFonts w:hint="default"/>
          <w:sz w:val="28"/>
          <w:szCs w:val="28"/>
          <w:u w:val="single"/>
          <w:lang w:val="ru-RU"/>
        </w:rPr>
        <w:t>3</w:t>
      </w:r>
      <w:r>
        <w:rPr>
          <w:sz w:val="28"/>
          <w:szCs w:val="28"/>
          <w:u w:val="single"/>
        </w:rPr>
        <w:t xml:space="preserve"> г.</w:t>
      </w:r>
      <w:r>
        <w:rPr>
          <w:sz w:val="28"/>
          <w:szCs w:val="28"/>
        </w:rPr>
        <w:t xml:space="preserve">                 </w:t>
      </w:r>
      <w:r>
        <w:rPr>
          <w:rFonts w:hint="default"/>
          <w:sz w:val="28"/>
          <w:szCs w:val="28"/>
          <w:lang w:val="ru-RU"/>
        </w:rPr>
        <w:t xml:space="preserve">      №  10                                  с.Актел</w:t>
      </w:r>
    </w:p>
    <w:p>
      <w:pPr>
        <w:tabs>
          <w:tab w:val="left" w:pos="4110"/>
        </w:tabs>
        <w:ind w:left="8093" w:leftChars="1972" w:hanging="3360" w:hangingChars="1200"/>
        <w:rPr>
          <w:rFonts w:hint="default"/>
          <w:sz w:val="28"/>
          <w:szCs w:val="28"/>
          <w:lang w:val="ru-RU"/>
        </w:rPr>
      </w:pPr>
      <w:r>
        <w:rPr>
          <w:rFonts w:hint="default"/>
          <w:sz w:val="28"/>
          <w:szCs w:val="28"/>
          <w:lang w:val="ru-RU"/>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5665" w:type="dxa"/>
            <w:tcBorders>
              <w:top w:val="nil"/>
              <w:left w:val="nil"/>
              <w:bottom w:val="nil"/>
              <w:right w:val="nil"/>
            </w:tcBorders>
            <w:noWrap w:val="0"/>
            <w:vAlign w:val="top"/>
          </w:tcPr>
          <w:p>
            <w:pPr>
              <w:ind w:right="38"/>
              <w:jc w:val="both"/>
              <w:rPr>
                <w:rFonts w:hint="default"/>
                <w:sz w:val="28"/>
                <w:szCs w:val="28"/>
                <w:lang w:val="ru-RU"/>
              </w:rPr>
            </w:pPr>
            <w:r>
              <w:rPr>
                <w:sz w:val="28"/>
                <w:szCs w:val="28"/>
              </w:rPr>
              <w:t>Об утверждении Порядка организации работы по рассмотрению обращений граждан в Администраци</w:t>
            </w:r>
            <w:r>
              <w:rPr>
                <w:sz w:val="28"/>
                <w:szCs w:val="28"/>
                <w:lang w:val="ru-RU"/>
              </w:rPr>
              <w:t>ю</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p>
        </w:tc>
      </w:tr>
    </w:tbl>
    <w:p>
      <w:pPr>
        <w:rPr>
          <w:sz w:val="28"/>
          <w:szCs w:val="28"/>
        </w:rPr>
      </w:pPr>
    </w:p>
    <w:p>
      <w:pPr>
        <w:tabs>
          <w:tab w:val="left" w:pos="9923"/>
        </w:tabs>
        <w:ind w:firstLine="709"/>
        <w:jc w:val="both"/>
        <w:rPr>
          <w:sz w:val="28"/>
          <w:szCs w:val="28"/>
        </w:rPr>
      </w:pPr>
      <w:r>
        <w:rPr>
          <w:kern w:val="2"/>
          <w:sz w:val="28"/>
          <w:szCs w:val="28"/>
        </w:rPr>
        <w:t xml:space="preserve">В соответствии с федеральными законами от 06.10.2003 № 131-ФЗ </w:t>
      </w:r>
      <w:r>
        <w:rPr>
          <w:kern w:val="2"/>
          <w:sz w:val="28"/>
          <w:szCs w:val="28"/>
        </w:rPr>
        <w:br w:type="textWrapping"/>
      </w:r>
      <w:r>
        <w:rPr>
          <w:kern w:val="2"/>
          <w:sz w:val="28"/>
          <w:szCs w:val="28"/>
        </w:rPr>
        <w:t>«Об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Областным законом от 18.09.2006 № 540-ЗС «Об обращениях граждан», -</w:t>
      </w:r>
    </w:p>
    <w:p>
      <w:pPr>
        <w:ind w:firstLine="851"/>
        <w:jc w:val="center"/>
        <w:rPr>
          <w:sz w:val="28"/>
          <w:szCs w:val="28"/>
        </w:rPr>
      </w:pPr>
    </w:p>
    <w:p>
      <w:pPr>
        <w:ind w:firstLine="851"/>
        <w:jc w:val="center"/>
        <w:rPr>
          <w:sz w:val="28"/>
          <w:szCs w:val="28"/>
        </w:rPr>
      </w:pPr>
      <w:r>
        <w:rPr>
          <w:sz w:val="28"/>
          <w:szCs w:val="28"/>
        </w:rPr>
        <w:t>ПОСТАНОВЛЯЮ:</w:t>
      </w:r>
    </w:p>
    <w:p>
      <w:pPr>
        <w:pStyle w:val="9"/>
        <w:spacing w:before="0" w:beforeAutospacing="0" w:after="0" w:afterAutospacing="0"/>
        <w:jc w:val="both"/>
        <w:rPr>
          <w:sz w:val="28"/>
          <w:szCs w:val="28"/>
        </w:rPr>
      </w:pPr>
    </w:p>
    <w:p>
      <w:pPr>
        <w:autoSpaceDE w:val="0"/>
        <w:ind w:firstLine="567"/>
        <w:jc w:val="both"/>
        <w:rPr>
          <w:kern w:val="2"/>
          <w:sz w:val="28"/>
          <w:szCs w:val="28"/>
        </w:rPr>
      </w:pPr>
      <w:r>
        <w:rPr>
          <w:kern w:val="2"/>
          <w:sz w:val="28"/>
          <w:szCs w:val="28"/>
        </w:rPr>
        <w:t>1. Утвердить Порядок организации работы по рассмотрению обращений граждан в Администраци</w:t>
      </w:r>
      <w:r>
        <w:rPr>
          <w:kern w:val="2"/>
          <w:sz w:val="28"/>
          <w:szCs w:val="28"/>
          <w:lang w:val="ru-RU"/>
        </w:rPr>
        <w:t>ю</w:t>
      </w:r>
      <w:r>
        <w:rPr>
          <w:rFonts w:hint="default"/>
          <w:kern w:val="2"/>
          <w:sz w:val="28"/>
          <w:szCs w:val="28"/>
          <w:lang w:val="ru-RU"/>
        </w:rPr>
        <w:t xml:space="preserve"> МО</w:t>
      </w:r>
      <w:r>
        <w:rPr>
          <w:kern w:val="2"/>
          <w:sz w:val="28"/>
          <w:szCs w:val="28"/>
        </w:rPr>
        <w:t xml:space="preserve"> </w:t>
      </w:r>
      <w:r>
        <w:rPr>
          <w:kern w:val="2"/>
          <w:sz w:val="28"/>
          <w:szCs w:val="28"/>
          <w:lang w:val="ru-RU"/>
        </w:rPr>
        <w:t>Актельское</w:t>
      </w:r>
      <w:r>
        <w:rPr>
          <w:kern w:val="2"/>
          <w:sz w:val="28"/>
          <w:szCs w:val="28"/>
        </w:rPr>
        <w:t xml:space="preserve"> сельско</w:t>
      </w:r>
      <w:r>
        <w:rPr>
          <w:kern w:val="2"/>
          <w:sz w:val="28"/>
          <w:szCs w:val="28"/>
          <w:lang w:val="ru-RU"/>
        </w:rPr>
        <w:t>е</w:t>
      </w:r>
      <w:r>
        <w:rPr>
          <w:kern w:val="2"/>
          <w:sz w:val="28"/>
          <w:szCs w:val="28"/>
        </w:rPr>
        <w:t xml:space="preserve"> поселени</w:t>
      </w:r>
      <w:r>
        <w:rPr>
          <w:kern w:val="2"/>
          <w:sz w:val="28"/>
          <w:szCs w:val="28"/>
          <w:lang w:val="ru-RU"/>
        </w:rPr>
        <w:t>е</w:t>
      </w:r>
      <w:r>
        <w:rPr>
          <w:kern w:val="2"/>
          <w:sz w:val="28"/>
          <w:szCs w:val="28"/>
        </w:rPr>
        <w:t xml:space="preserve"> согласно приложению.</w:t>
      </w:r>
    </w:p>
    <w:p>
      <w:pPr>
        <w:autoSpaceDE w:val="0"/>
        <w:ind w:firstLine="567"/>
        <w:jc w:val="both"/>
        <w:rPr>
          <w:sz w:val="28"/>
          <w:szCs w:val="28"/>
        </w:rPr>
      </w:pPr>
      <w:r>
        <w:rPr>
          <w:sz w:val="28"/>
          <w:szCs w:val="28"/>
        </w:rPr>
        <w:t>2. Опублико</w:t>
      </w:r>
      <w:r>
        <w:rPr>
          <w:sz w:val="28"/>
          <w:szCs w:val="28"/>
          <w:lang w:val="ru-RU"/>
        </w:rPr>
        <w:t>вать</w:t>
      </w:r>
      <w:r>
        <w:rPr>
          <w:rFonts w:hint="default"/>
          <w:sz w:val="28"/>
          <w:szCs w:val="28"/>
          <w:lang w:val="ru-RU"/>
        </w:rPr>
        <w:t xml:space="preserve"> на информационном стенде </w:t>
      </w:r>
      <w:r>
        <w:rPr>
          <w:sz w:val="28"/>
          <w:szCs w:val="28"/>
          <w:lang w:val="ru-RU"/>
        </w:rPr>
        <w:t>МО</w:t>
      </w:r>
      <w:r>
        <w:rPr>
          <w:rFonts w:hint="default"/>
          <w:sz w:val="28"/>
          <w:szCs w:val="28"/>
          <w:lang w:val="ru-RU"/>
        </w:rPr>
        <w:t xml:space="preserve"> Актельское сельское поселение </w:t>
      </w:r>
      <w:r>
        <w:rPr>
          <w:sz w:val="28"/>
          <w:szCs w:val="28"/>
        </w:rPr>
        <w:t xml:space="preserve">и разместить на официальном сайте </w:t>
      </w:r>
      <w:r>
        <w:rPr>
          <w:sz w:val="28"/>
          <w:szCs w:val="28"/>
          <w:lang w:val="ru-RU"/>
        </w:rPr>
        <w:t>МО</w:t>
      </w:r>
      <w:r>
        <w:rPr>
          <w:sz w:val="28"/>
          <w:szCs w:val="28"/>
        </w:rPr>
        <w:t xml:space="preserve"> </w:t>
      </w:r>
      <w:r>
        <w:rPr>
          <w:sz w:val="28"/>
          <w:szCs w:val="28"/>
          <w:lang w:val="ru-RU"/>
        </w:rPr>
        <w:t>Актельское</w:t>
      </w:r>
      <w:r>
        <w:rPr>
          <w:sz w:val="28"/>
          <w:szCs w:val="28"/>
        </w:rPr>
        <w:t xml:space="preserve"> сельско</w:t>
      </w:r>
      <w:r>
        <w:rPr>
          <w:sz w:val="28"/>
          <w:szCs w:val="28"/>
          <w:lang w:val="ru-RU"/>
        </w:rPr>
        <w:t>е</w:t>
      </w:r>
      <w:r>
        <w:rPr>
          <w:sz w:val="28"/>
          <w:szCs w:val="28"/>
        </w:rPr>
        <w:t xml:space="preserve"> поселени</w:t>
      </w:r>
      <w:r>
        <w:rPr>
          <w:sz w:val="28"/>
          <w:szCs w:val="28"/>
          <w:lang w:val="ru-RU"/>
        </w:rPr>
        <w:t>е</w:t>
      </w:r>
      <w:r>
        <w:rPr>
          <w:sz w:val="28"/>
          <w:szCs w:val="28"/>
        </w:rPr>
        <w:t xml:space="preserve">. </w:t>
      </w:r>
    </w:p>
    <w:p>
      <w:pPr>
        <w:autoSpaceDE w:val="0"/>
        <w:ind w:firstLine="567"/>
        <w:jc w:val="both"/>
        <w:rPr>
          <w:kern w:val="2"/>
          <w:sz w:val="28"/>
          <w:szCs w:val="28"/>
        </w:rPr>
      </w:pPr>
      <w:r>
        <w:rPr>
          <w:sz w:val="28"/>
          <w:szCs w:val="28"/>
        </w:rPr>
        <w:t>3. Контроль за исполнением настоящего постановления оставляю за собой</w:t>
      </w:r>
    </w:p>
    <w:p>
      <w:pPr>
        <w:jc w:val="both"/>
        <w:rPr>
          <w:sz w:val="28"/>
          <w:szCs w:val="28"/>
        </w:rPr>
      </w:pPr>
    </w:p>
    <w:p>
      <w:pPr>
        <w:numPr>
          <w:ilvl w:val="0"/>
          <w:numId w:val="0"/>
        </w:numPr>
        <w:tabs>
          <w:tab w:val="left" w:pos="4110"/>
        </w:tabs>
        <w:ind w:leftChars="0"/>
        <w:jc w:val="both"/>
        <w:rPr>
          <w:rFonts w:hint="default"/>
          <w:sz w:val="28"/>
          <w:szCs w:val="28"/>
          <w:lang w:val="ru-RU"/>
        </w:rPr>
      </w:pPr>
      <w:r>
        <w:rPr>
          <w:rFonts w:hint="default"/>
          <w:sz w:val="28"/>
          <w:szCs w:val="28"/>
          <w:lang w:val="ru-RU"/>
        </w:rPr>
        <w:t xml:space="preserve">               </w:t>
      </w:r>
    </w:p>
    <w:p>
      <w:pPr>
        <w:tabs>
          <w:tab w:val="left" w:pos="4110"/>
        </w:tabs>
      </w:pPr>
    </w:p>
    <w:p>
      <w:pPr>
        <w:tabs>
          <w:tab w:val="left" w:pos="4110"/>
        </w:tabs>
      </w:pPr>
    </w:p>
    <w:p>
      <w:pPr>
        <w:tabs>
          <w:tab w:val="left" w:pos="4110"/>
        </w:tabs>
      </w:pPr>
    </w:p>
    <w:p>
      <w:pPr>
        <w:tabs>
          <w:tab w:val="left" w:pos="4110"/>
        </w:tabs>
        <w:rPr>
          <w:sz w:val="28"/>
          <w:szCs w:val="28"/>
        </w:rPr>
      </w:pPr>
    </w:p>
    <w:p>
      <w:pPr>
        <w:tabs>
          <w:tab w:val="left" w:pos="4110"/>
        </w:tabs>
        <w:rPr>
          <w:rFonts w:hint="default"/>
          <w:sz w:val="28"/>
          <w:szCs w:val="28"/>
          <w:lang w:val="ru-RU"/>
        </w:rPr>
      </w:pPr>
      <w:r>
        <w:rPr>
          <w:sz w:val="28"/>
          <w:szCs w:val="28"/>
        </w:rPr>
        <w:t>Глава</w:t>
      </w:r>
      <w:r>
        <w:rPr>
          <w:rFonts w:hint="default"/>
          <w:sz w:val="28"/>
          <w:szCs w:val="28"/>
          <w:lang w:val="ru-RU"/>
        </w:rPr>
        <w:t xml:space="preserve">  </w:t>
      </w:r>
      <w:r>
        <w:rPr>
          <w:sz w:val="28"/>
          <w:szCs w:val="28"/>
        </w:rPr>
        <w:t>МО Актельское</w:t>
      </w:r>
      <w:r>
        <w:rPr>
          <w:rFonts w:hint="default"/>
          <w:sz w:val="28"/>
          <w:szCs w:val="28"/>
          <w:lang w:val="ru-RU"/>
        </w:rPr>
        <w:t xml:space="preserve"> </w:t>
      </w:r>
    </w:p>
    <w:p>
      <w:pPr>
        <w:tabs>
          <w:tab w:val="left" w:pos="4110"/>
        </w:tabs>
        <w:rPr>
          <w:sz w:val="28"/>
          <w:szCs w:val="28"/>
        </w:rPr>
      </w:pPr>
      <w:r>
        <w:rPr>
          <w:sz w:val="28"/>
          <w:szCs w:val="28"/>
        </w:rPr>
        <w:t xml:space="preserve">сельское поселение                                     </w:t>
      </w:r>
      <w:r>
        <w:rPr>
          <w:rFonts w:hint="default"/>
          <w:sz w:val="28"/>
          <w:szCs w:val="28"/>
          <w:lang w:val="ru-RU"/>
        </w:rPr>
        <w:t xml:space="preserve">           </w:t>
      </w:r>
      <w:r>
        <w:rPr>
          <w:sz w:val="28"/>
          <w:szCs w:val="28"/>
        </w:rPr>
        <w:t xml:space="preserve">   Л.П.Матушкина.</w:t>
      </w:r>
    </w:p>
    <w:p>
      <w:pPr>
        <w:tabs>
          <w:tab w:val="left" w:pos="4110"/>
        </w:tabs>
        <w:rPr>
          <w:sz w:val="28"/>
          <w:szCs w:val="28"/>
        </w:rPr>
      </w:pPr>
      <w:r>
        <w:rPr>
          <w:sz w:val="28"/>
          <w:szCs w:val="28"/>
        </w:rPr>
        <w:t xml:space="preserve">                 </w:t>
      </w:r>
      <w:r>
        <w:rPr>
          <w:rFonts w:hint="default"/>
          <w:sz w:val="28"/>
          <w:szCs w:val="28"/>
          <w:lang w:val="ru-RU"/>
        </w:rPr>
        <w:t xml:space="preserve">    </w:t>
      </w:r>
    </w:p>
    <w:p>
      <w:pPr>
        <w:rPr>
          <w:sz w:val="18"/>
          <w:szCs w:val="18"/>
        </w:rPr>
      </w:pPr>
    </w:p>
    <w:p>
      <w:pPr>
        <w:rPr>
          <w:sz w:val="18"/>
          <w:szCs w:val="18"/>
        </w:rPr>
      </w:pPr>
    </w:p>
    <w:p>
      <w:pPr>
        <w:rPr>
          <w:sz w:val="28"/>
          <w:szCs w:val="28"/>
        </w:rPr>
      </w:pPr>
    </w:p>
    <w:p>
      <w:pPr>
        <w:rPr>
          <w:sz w:val="28"/>
          <w:szCs w:val="28"/>
        </w:rPr>
      </w:pPr>
    </w:p>
    <w:p>
      <w:pPr>
        <w:pStyle w:val="7"/>
        <w:rPr>
          <w:rFonts w:ascii="Times New Roman" w:hAnsi="Times New Roman"/>
          <w:sz w:val="28"/>
          <w:szCs w:val="28"/>
        </w:rPr>
      </w:pPr>
    </w:p>
    <w:p>
      <w:pPr>
        <w:widowControl w:val="0"/>
        <w:autoSpaceDE w:val="0"/>
        <w:autoSpaceDN w:val="0"/>
        <w:adjustRightInd w:val="0"/>
        <w:jc w:val="right"/>
        <w:outlineLvl w:val="2"/>
        <w:rPr>
          <w:color w:val="000000"/>
          <w:sz w:val="28"/>
          <w:szCs w:val="28"/>
        </w:rPr>
      </w:pPr>
    </w:p>
    <w:p>
      <w:pPr>
        <w:jc w:val="center"/>
        <w:rPr>
          <w:sz w:val="28"/>
          <w:szCs w:val="28"/>
        </w:rPr>
      </w:pPr>
      <w:r>
        <w:rPr>
          <w:sz w:val="28"/>
          <w:szCs w:val="28"/>
        </w:rPr>
        <w:t>ПОРЯДОК</w:t>
      </w:r>
    </w:p>
    <w:p>
      <w:pPr>
        <w:jc w:val="center"/>
        <w:rPr>
          <w:sz w:val="28"/>
          <w:szCs w:val="28"/>
        </w:rPr>
      </w:pPr>
      <w:r>
        <w:rPr>
          <w:sz w:val="28"/>
          <w:szCs w:val="28"/>
        </w:rPr>
        <w:t>организации работы по рассмотрению обращений граждан</w:t>
      </w:r>
    </w:p>
    <w:p>
      <w:pPr>
        <w:jc w:val="center"/>
        <w:rPr>
          <w:rFonts w:hint="default"/>
          <w:sz w:val="28"/>
          <w:szCs w:val="28"/>
          <w:lang w:val="ru-RU"/>
        </w:rPr>
      </w:pPr>
      <w:r>
        <w:rPr>
          <w:sz w:val="28"/>
          <w:szCs w:val="28"/>
        </w:rPr>
        <w:t xml:space="preserve">в Администрации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p>
    <w:p>
      <w:pPr>
        <w:rPr>
          <w:sz w:val="28"/>
          <w:szCs w:val="28"/>
        </w:rPr>
      </w:pPr>
    </w:p>
    <w:p>
      <w:pPr>
        <w:ind w:firstLine="567"/>
        <w:jc w:val="both"/>
        <w:rPr>
          <w:sz w:val="28"/>
          <w:szCs w:val="28"/>
        </w:rPr>
      </w:pPr>
      <w:r>
        <w:rPr>
          <w:sz w:val="28"/>
          <w:szCs w:val="28"/>
        </w:rPr>
        <w:t>1. Общие положения</w:t>
      </w:r>
    </w:p>
    <w:p>
      <w:pPr>
        <w:ind w:firstLine="567"/>
        <w:jc w:val="both"/>
        <w:rPr>
          <w:sz w:val="28"/>
          <w:szCs w:val="28"/>
        </w:rPr>
      </w:pPr>
    </w:p>
    <w:p>
      <w:pPr>
        <w:ind w:firstLine="567"/>
        <w:jc w:val="both"/>
        <w:rPr>
          <w:sz w:val="28"/>
          <w:szCs w:val="28"/>
        </w:rPr>
      </w:pPr>
      <w:r>
        <w:rPr>
          <w:sz w:val="28"/>
          <w:szCs w:val="28"/>
        </w:rPr>
        <w:t>1.1. Настоящий Порядок организации работы по рассмотрению обращений граждан в</w:t>
      </w:r>
      <w:r>
        <w:rPr>
          <w:rFonts w:hint="default"/>
          <w:sz w:val="28"/>
          <w:szCs w:val="28"/>
          <w:lang w:val="ru-RU"/>
        </w:rPr>
        <w:t xml:space="preserve"> </w:t>
      </w:r>
      <w:r>
        <w:rPr>
          <w:sz w:val="28"/>
          <w:szCs w:val="28"/>
          <w:lang w:val="ru-RU"/>
        </w:rPr>
        <w:t>Администрацию МО Актельское сельское поселение</w:t>
      </w:r>
      <w:r>
        <w:rPr>
          <w:sz w:val="28"/>
          <w:szCs w:val="28"/>
        </w:rPr>
        <w:t xml:space="preserve"> (далее – Порядок) устанавливает требования к организации работы в</w:t>
      </w:r>
      <w:r>
        <w:rPr>
          <w:rFonts w:hint="default"/>
          <w:sz w:val="28"/>
          <w:szCs w:val="28"/>
          <w:lang w:val="ru-RU"/>
        </w:rPr>
        <w:t xml:space="preserve"> </w:t>
      </w:r>
      <w:r>
        <w:rPr>
          <w:sz w:val="28"/>
          <w:szCs w:val="28"/>
          <w:lang w:val="ru-RU"/>
        </w:rPr>
        <w:t>Администрацию МО Актельское сельское поселение</w:t>
      </w:r>
      <w:r>
        <w:rPr>
          <w:sz w:val="28"/>
          <w:szCs w:val="28"/>
        </w:rPr>
        <w:t xml:space="preserve">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pPr>
        <w:ind w:firstLine="567"/>
        <w:jc w:val="both"/>
        <w:rPr>
          <w:sz w:val="28"/>
          <w:szCs w:val="28"/>
        </w:rPr>
      </w:pPr>
      <w:r>
        <w:rPr>
          <w:sz w:val="28"/>
          <w:szCs w:val="28"/>
        </w:rPr>
        <w:t>1.2. Организация работы по рассмотрению обращений граждан в</w:t>
      </w:r>
      <w:r>
        <w:rPr>
          <w:rFonts w:hint="default"/>
          <w:sz w:val="28"/>
          <w:szCs w:val="28"/>
          <w:lang w:val="ru-RU"/>
        </w:rPr>
        <w:t xml:space="preserve"> </w:t>
      </w:r>
      <w:r>
        <w:rPr>
          <w:sz w:val="28"/>
          <w:szCs w:val="28"/>
          <w:lang w:val="ru-RU"/>
        </w:rPr>
        <w:t>Администрацию МО Актельское сельское поселение</w:t>
      </w:r>
      <w:r>
        <w:rPr>
          <w:sz w:val="28"/>
          <w:szCs w:val="28"/>
        </w:rPr>
        <w:t xml:space="preserve"> осуществляется в соответствии со следующими правовыми актами:</w:t>
      </w:r>
    </w:p>
    <w:p>
      <w:pPr>
        <w:ind w:firstLine="567"/>
        <w:jc w:val="both"/>
        <w:rPr>
          <w:sz w:val="28"/>
          <w:szCs w:val="28"/>
        </w:rPr>
      </w:pPr>
      <w:r>
        <w:rPr>
          <w:sz w:val="28"/>
          <w:szCs w:val="28"/>
        </w:rPr>
        <w:t xml:space="preserve">Конституцией Российской Федерации; </w:t>
      </w:r>
    </w:p>
    <w:p>
      <w:pPr>
        <w:ind w:firstLine="567"/>
        <w:jc w:val="both"/>
        <w:rPr>
          <w:sz w:val="28"/>
          <w:szCs w:val="28"/>
        </w:rPr>
      </w:pPr>
      <w:r>
        <w:rPr>
          <w:sz w:val="28"/>
          <w:szCs w:val="28"/>
        </w:rPr>
        <w:t>Федеральным законом от 06.10.2003 № 131-ФЗ «Об общих принципах организации местного самоуправления в Российской Федерации»;</w:t>
      </w:r>
    </w:p>
    <w:p>
      <w:pPr>
        <w:ind w:firstLine="567"/>
        <w:jc w:val="both"/>
        <w:rPr>
          <w:sz w:val="28"/>
          <w:szCs w:val="28"/>
        </w:rPr>
      </w:pPr>
      <w:r>
        <w:rPr>
          <w:sz w:val="28"/>
          <w:szCs w:val="28"/>
        </w:rPr>
        <w:t xml:space="preserve">Федеральным законом от 02.05.2006 № 59-ФЗ «О порядке рассмотрения обращений граждан Российской Федерации»; </w:t>
      </w:r>
    </w:p>
    <w:p>
      <w:pPr>
        <w:ind w:firstLine="567"/>
        <w:jc w:val="both"/>
        <w:rPr>
          <w:sz w:val="28"/>
          <w:szCs w:val="28"/>
        </w:rPr>
      </w:pPr>
      <w:r>
        <w:rPr>
          <w:sz w:val="28"/>
          <w:szCs w:val="28"/>
        </w:rPr>
        <w:t>Федеральным законом от 27.07.2006 № 152-ФЗ «О персональных данных»;</w:t>
      </w:r>
    </w:p>
    <w:p>
      <w:pPr>
        <w:ind w:firstLine="567"/>
        <w:jc w:val="both"/>
        <w:rPr>
          <w:sz w:val="28"/>
          <w:szCs w:val="28"/>
        </w:rPr>
      </w:pPr>
      <w:r>
        <w:rPr>
          <w:sz w:val="28"/>
          <w:szCs w:val="28"/>
        </w:rPr>
        <w:t xml:space="preserve">Федеральным законом от 02.03.2007 № 25-ФЗ «О муниципальной службе в Российской Федерации»; </w:t>
      </w:r>
    </w:p>
    <w:p>
      <w:pPr>
        <w:ind w:firstLine="567"/>
        <w:jc w:val="both"/>
        <w:rPr>
          <w:sz w:val="28"/>
          <w:szCs w:val="28"/>
        </w:rPr>
      </w:pPr>
      <w:r>
        <w:rPr>
          <w:sz w:val="28"/>
          <w:szCs w:val="28"/>
        </w:rPr>
        <w:t>Областным законом от 25.10.2002 № 273-ЗС «Об административных правонарушениях»;</w:t>
      </w:r>
    </w:p>
    <w:p>
      <w:pPr>
        <w:ind w:firstLine="567"/>
        <w:jc w:val="both"/>
        <w:rPr>
          <w:sz w:val="28"/>
          <w:szCs w:val="28"/>
        </w:rPr>
      </w:pPr>
      <w:r>
        <w:rPr>
          <w:sz w:val="28"/>
          <w:szCs w:val="28"/>
        </w:rPr>
        <w:t xml:space="preserve">Областным законом от 18.09.2006 № 540-ЗС «Об обращениях граждан»; </w:t>
      </w:r>
    </w:p>
    <w:p>
      <w:pPr>
        <w:ind w:firstLine="567"/>
        <w:jc w:val="both"/>
        <w:rPr>
          <w:sz w:val="28"/>
          <w:szCs w:val="28"/>
        </w:rPr>
      </w:pPr>
      <w:r>
        <w:rPr>
          <w:sz w:val="28"/>
          <w:szCs w:val="28"/>
        </w:rPr>
        <w:t xml:space="preserve">Уставом муниципального образования </w:t>
      </w:r>
      <w:r>
        <w:rPr>
          <w:sz w:val="28"/>
          <w:szCs w:val="28"/>
          <w:lang w:val="ru-RU"/>
        </w:rPr>
        <w:t>Актельское</w:t>
      </w:r>
      <w:r>
        <w:rPr>
          <w:sz w:val="28"/>
          <w:szCs w:val="28"/>
        </w:rPr>
        <w:t xml:space="preserve"> сельское поселение; </w:t>
      </w:r>
    </w:p>
    <w:p>
      <w:pPr>
        <w:ind w:firstLine="567"/>
        <w:jc w:val="both"/>
        <w:rPr>
          <w:sz w:val="28"/>
          <w:szCs w:val="28"/>
        </w:rPr>
      </w:pPr>
      <w:r>
        <w:rPr>
          <w:sz w:val="28"/>
          <w:szCs w:val="28"/>
        </w:rPr>
        <w:t xml:space="preserve">Регламентом Администрации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w:t>
      </w:r>
    </w:p>
    <w:p>
      <w:pPr>
        <w:ind w:firstLine="567"/>
        <w:jc w:val="both"/>
        <w:rPr>
          <w:sz w:val="28"/>
          <w:szCs w:val="28"/>
        </w:rPr>
      </w:pPr>
      <w:r>
        <w:rPr>
          <w:sz w:val="28"/>
          <w:szCs w:val="28"/>
        </w:rPr>
        <w:t>Инструкцией по делопроизводству в Администрации</w:t>
      </w:r>
      <w:r>
        <w:rPr>
          <w:rFonts w:hint="default"/>
          <w:sz w:val="28"/>
          <w:szCs w:val="28"/>
          <w:lang w:val="ru-RU"/>
        </w:rPr>
        <w:t xml:space="preserve"> </w:t>
      </w:r>
      <w:r>
        <w:rPr>
          <w:sz w:val="28"/>
          <w:szCs w:val="28"/>
          <w:lang w:val="ru-RU"/>
        </w:rPr>
        <w:t>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w:t>
      </w:r>
    </w:p>
    <w:p>
      <w:pPr>
        <w:ind w:firstLine="567"/>
        <w:jc w:val="both"/>
        <w:rPr>
          <w:sz w:val="28"/>
          <w:szCs w:val="28"/>
        </w:rPr>
      </w:pPr>
      <w:r>
        <w:rPr>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pPr>
        <w:ind w:firstLine="567"/>
        <w:jc w:val="both"/>
        <w:rPr>
          <w:sz w:val="28"/>
          <w:szCs w:val="28"/>
        </w:rPr>
      </w:pPr>
      <w:r>
        <w:rPr>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Pr>
          <w:sz w:val="28"/>
          <w:szCs w:val="28"/>
        </w:rPr>
        <w:br w:type="textWrapping"/>
      </w:r>
      <w:r>
        <w:rPr>
          <w:sz w:val="28"/>
          <w:szCs w:val="28"/>
        </w:rP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Pr>
          <w:sz w:val="28"/>
          <w:szCs w:val="28"/>
        </w:rPr>
        <w:br w:type="textWrapping"/>
      </w:r>
      <w:r>
        <w:rPr>
          <w:sz w:val="28"/>
          <w:szCs w:val="28"/>
        </w:rP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pPr>
        <w:ind w:firstLine="567"/>
        <w:jc w:val="both"/>
        <w:rPr>
          <w:sz w:val="28"/>
          <w:szCs w:val="28"/>
        </w:rPr>
      </w:pPr>
      <w:r>
        <w:rPr>
          <w:sz w:val="28"/>
          <w:szCs w:val="28"/>
        </w:rPr>
        <w:t xml:space="preserve">1.4. Должностные лица и работники Администрации </w:t>
      </w:r>
      <w:r>
        <w:rPr>
          <w:sz w:val="28"/>
          <w:szCs w:val="28"/>
          <w:lang w:val="ru-RU"/>
        </w:rPr>
        <w:t>МО</w:t>
      </w:r>
      <w:r>
        <w:rPr>
          <w:rFonts w:hint="default"/>
          <w:sz w:val="28"/>
          <w:szCs w:val="28"/>
          <w:lang w:val="ru-RU"/>
        </w:rPr>
        <w:t xml:space="preserve"> </w:t>
      </w:r>
      <w:r>
        <w:rPr>
          <w:sz w:val="28"/>
          <w:szCs w:val="28"/>
          <w:lang w:val="ru-RU"/>
        </w:rPr>
        <w:t>Актельское</w:t>
      </w:r>
      <w:r>
        <w:rPr>
          <w:sz w:val="28"/>
          <w:szCs w:val="28"/>
        </w:rPr>
        <w:t xml:space="preserve"> сельско</w:t>
      </w:r>
      <w:r>
        <w:rPr>
          <w:sz w:val="28"/>
          <w:szCs w:val="28"/>
          <w:lang w:val="ru-RU"/>
        </w:rPr>
        <w:t>е</w:t>
      </w:r>
      <w:r>
        <w:rPr>
          <w:sz w:val="28"/>
          <w:szCs w:val="28"/>
        </w:rPr>
        <w:t xml:space="preserve"> поселени</w:t>
      </w:r>
      <w:r>
        <w:rPr>
          <w:sz w:val="28"/>
          <w:szCs w:val="28"/>
          <w:lang w:val="ru-RU"/>
        </w:rPr>
        <w:t>е</w:t>
      </w:r>
      <w:r>
        <w:rPr>
          <w:sz w:val="28"/>
          <w:szCs w:val="28"/>
        </w:rPr>
        <w:t xml:space="preserve"> несут ответственность за нарушение настоящего Порядка в соответствии с действующим законодательством.</w:t>
      </w:r>
    </w:p>
    <w:p>
      <w:pPr>
        <w:ind w:firstLine="567"/>
        <w:jc w:val="both"/>
        <w:rPr>
          <w:sz w:val="28"/>
          <w:szCs w:val="28"/>
        </w:rPr>
      </w:pPr>
      <w:r>
        <w:rPr>
          <w:sz w:val="28"/>
          <w:szCs w:val="28"/>
        </w:rPr>
        <w:t>1.5. При рассмотрении обращений граждан в Администраци</w:t>
      </w:r>
      <w:r>
        <w:rPr>
          <w:sz w:val="28"/>
          <w:szCs w:val="28"/>
          <w:lang w:val="ru-RU"/>
        </w:rPr>
        <w:t>ю</w:t>
      </w:r>
      <w:r>
        <w:rPr>
          <w:sz w:val="28"/>
          <w:szCs w:val="28"/>
        </w:rPr>
        <w:t xml:space="preserve"> </w:t>
      </w:r>
      <w:r>
        <w:rPr>
          <w:sz w:val="28"/>
          <w:szCs w:val="28"/>
          <w:lang w:val="ru-RU"/>
        </w:rPr>
        <w:t>МО</w:t>
      </w:r>
      <w:r>
        <w:rPr>
          <w:rFonts w:hint="default"/>
          <w:sz w:val="28"/>
          <w:szCs w:val="28"/>
          <w:lang w:val="ru-RU"/>
        </w:rPr>
        <w:t xml:space="preserve"> </w:t>
      </w:r>
      <w:r>
        <w:rPr>
          <w:sz w:val="28"/>
          <w:szCs w:val="28"/>
          <w:lang w:val="ru-RU"/>
        </w:rPr>
        <w:t>Актельское</w:t>
      </w:r>
      <w:r>
        <w:rPr>
          <w:sz w:val="28"/>
          <w:szCs w:val="28"/>
        </w:rPr>
        <w:t xml:space="preserve"> сельско</w:t>
      </w:r>
      <w:r>
        <w:rPr>
          <w:sz w:val="28"/>
          <w:szCs w:val="28"/>
          <w:lang w:val="ru-RU"/>
        </w:rPr>
        <w:t>е</w:t>
      </w:r>
      <w:r>
        <w:rPr>
          <w:sz w:val="28"/>
          <w:szCs w:val="28"/>
        </w:rPr>
        <w:t xml:space="preserve"> поселени</w:t>
      </w:r>
      <w:r>
        <w:rPr>
          <w:sz w:val="28"/>
          <w:szCs w:val="28"/>
          <w:lang w:val="ru-RU"/>
        </w:rPr>
        <w:t>е</w:t>
      </w:r>
      <w:r>
        <w:rPr>
          <w:sz w:val="28"/>
          <w:szCs w:val="28"/>
        </w:rPr>
        <w:t xml:space="preserve"> ее должностные лица:</w:t>
      </w:r>
    </w:p>
    <w:p>
      <w:pPr>
        <w:ind w:firstLine="567"/>
        <w:jc w:val="both"/>
        <w:rPr>
          <w:sz w:val="28"/>
          <w:szCs w:val="28"/>
        </w:rPr>
      </w:pPr>
      <w:r>
        <w:rPr>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pPr>
        <w:ind w:firstLine="567"/>
        <w:jc w:val="both"/>
        <w:rPr>
          <w:sz w:val="28"/>
          <w:szCs w:val="28"/>
        </w:rPr>
      </w:pPr>
      <w:r>
        <w:rPr>
          <w:sz w:val="28"/>
          <w:szCs w:val="28"/>
        </w:rPr>
        <w:t xml:space="preserve">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w:t>
      </w:r>
      <w:r>
        <w:rPr>
          <w:sz w:val="28"/>
          <w:szCs w:val="28"/>
          <w:lang w:val="ru-RU"/>
        </w:rPr>
        <w:t>республики</w:t>
      </w:r>
      <w:r>
        <w:rPr>
          <w:rFonts w:hint="default"/>
          <w:sz w:val="28"/>
          <w:szCs w:val="28"/>
          <w:lang w:val="ru-RU"/>
        </w:rPr>
        <w:t xml:space="preserve"> Алтай</w:t>
      </w:r>
      <w:r>
        <w:rPr>
          <w:sz w:val="28"/>
          <w:szCs w:val="28"/>
        </w:rPr>
        <w:t xml:space="preserve"> и у должностных лиц, за исключением судов, органов дознания и органов предварительного следствия;</w:t>
      </w:r>
    </w:p>
    <w:p>
      <w:pPr>
        <w:ind w:firstLine="567"/>
        <w:jc w:val="both"/>
        <w:rPr>
          <w:sz w:val="28"/>
          <w:szCs w:val="28"/>
        </w:rPr>
      </w:pPr>
      <w:r>
        <w:rPr>
          <w:sz w:val="28"/>
          <w:szCs w:val="28"/>
        </w:rPr>
        <w:t>принимают меры, направленные на восстановление или защиту нарушенных прав, свобод и законных интересов гражданина;</w:t>
      </w:r>
    </w:p>
    <w:p>
      <w:pPr>
        <w:ind w:firstLine="567"/>
        <w:jc w:val="both"/>
        <w:rPr>
          <w:sz w:val="28"/>
          <w:szCs w:val="28"/>
        </w:rPr>
      </w:pPr>
      <w:r>
        <w:rPr>
          <w:sz w:val="28"/>
          <w:szCs w:val="28"/>
        </w:rPr>
        <w:t>дают письменный ответ по существу поставленных в обращении вопросов, за исключением случаев, указанных в пунктах 3.3 – 3.9 раздела 3 настоящего Порядка;</w:t>
      </w:r>
    </w:p>
    <w:p>
      <w:pPr>
        <w:ind w:firstLine="567"/>
        <w:jc w:val="both"/>
        <w:rPr>
          <w:sz w:val="28"/>
          <w:szCs w:val="28"/>
        </w:rPr>
      </w:pPr>
      <w:r>
        <w:rPr>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pPr>
        <w:ind w:firstLine="567"/>
        <w:jc w:val="both"/>
        <w:rPr>
          <w:sz w:val="28"/>
          <w:szCs w:val="28"/>
        </w:rPr>
      </w:pPr>
      <w:r>
        <w:rPr>
          <w:sz w:val="28"/>
          <w:szCs w:val="28"/>
        </w:rPr>
        <w:t xml:space="preserve">1.6. При рассмотрении обращения, поступившего в Администрацию </w:t>
      </w:r>
      <w:r>
        <w:rPr>
          <w:sz w:val="28"/>
          <w:szCs w:val="28"/>
          <w:lang w:val="ru-RU"/>
        </w:rPr>
        <w:t>МО</w:t>
      </w:r>
      <w:r>
        <w:rPr>
          <w:rFonts w:hint="default"/>
          <w:sz w:val="28"/>
          <w:szCs w:val="28"/>
          <w:lang w:val="ru-RU"/>
        </w:rPr>
        <w:t xml:space="preserve"> </w:t>
      </w:r>
      <w:r>
        <w:rPr>
          <w:sz w:val="28"/>
          <w:szCs w:val="28"/>
          <w:lang w:val="ru-RU"/>
        </w:rPr>
        <w:t>Актельское</w:t>
      </w:r>
      <w:r>
        <w:rPr>
          <w:sz w:val="28"/>
          <w:szCs w:val="28"/>
        </w:rPr>
        <w:t xml:space="preserve"> сельско</w:t>
      </w:r>
      <w:r>
        <w:rPr>
          <w:sz w:val="28"/>
          <w:szCs w:val="28"/>
          <w:lang w:val="ru-RU"/>
        </w:rPr>
        <w:t>е</w:t>
      </w:r>
      <w:r>
        <w:rPr>
          <w:sz w:val="28"/>
          <w:szCs w:val="28"/>
        </w:rPr>
        <w:t xml:space="preserve"> поселени</w:t>
      </w:r>
      <w:r>
        <w:rPr>
          <w:sz w:val="28"/>
          <w:szCs w:val="28"/>
          <w:lang w:val="ru-RU"/>
        </w:rPr>
        <w:t>е</w:t>
      </w:r>
      <w:r>
        <w:rPr>
          <w:sz w:val="28"/>
          <w:szCs w:val="28"/>
        </w:rPr>
        <w:t>, гражданин имеет право:</w:t>
      </w:r>
    </w:p>
    <w:p>
      <w:pPr>
        <w:ind w:firstLine="567"/>
        <w:jc w:val="both"/>
        <w:rPr>
          <w:sz w:val="28"/>
          <w:szCs w:val="28"/>
        </w:rPr>
      </w:pPr>
      <w:r>
        <w:rPr>
          <w:sz w:val="28"/>
          <w:szCs w:val="28"/>
        </w:rPr>
        <w:t>представлять дополнительные документы и материалы либо обращаться с просьбой об их истребовании, в том числе в электронной форме. К обращениям, поступившим в форме электронного документа, гражданин вправе приложить необходимые документы и материалы в электронной форме;</w:t>
      </w:r>
    </w:p>
    <w:p>
      <w:pPr>
        <w:ind w:firstLine="567"/>
        <w:jc w:val="both"/>
        <w:rPr>
          <w:sz w:val="28"/>
          <w:szCs w:val="28"/>
        </w:rPr>
      </w:pPr>
      <w:r>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ind w:firstLine="567"/>
        <w:jc w:val="both"/>
        <w:rPr>
          <w:sz w:val="28"/>
          <w:szCs w:val="28"/>
        </w:rPr>
      </w:pPr>
      <w:r>
        <w:rPr>
          <w:sz w:val="28"/>
          <w:szCs w:val="28"/>
        </w:rPr>
        <w:t>получать письменный ответ по существу поставленных в обращении вопросов, за исключением случаев, указанных в пунктах 3.3 – 3.9 раздела 3 и пунктов 3.8, 3.38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pPr>
        <w:ind w:firstLine="567"/>
        <w:jc w:val="both"/>
        <w:rPr>
          <w:sz w:val="28"/>
          <w:szCs w:val="28"/>
        </w:rPr>
      </w:pPr>
      <w:r>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ind w:firstLine="567"/>
        <w:jc w:val="both"/>
        <w:rPr>
          <w:sz w:val="28"/>
          <w:szCs w:val="28"/>
        </w:rPr>
      </w:pPr>
      <w:r>
        <w:rPr>
          <w:sz w:val="28"/>
          <w:szCs w:val="28"/>
        </w:rPr>
        <w:t>обращаться с заявлением о прекращении рассмотрения обращения.</w:t>
      </w:r>
    </w:p>
    <w:p>
      <w:pPr>
        <w:ind w:firstLine="567"/>
        <w:jc w:val="both"/>
        <w:rPr>
          <w:sz w:val="28"/>
          <w:szCs w:val="28"/>
        </w:rPr>
      </w:pPr>
      <w:r>
        <w:rPr>
          <w:sz w:val="28"/>
          <w:szCs w:val="28"/>
        </w:rPr>
        <w:t>1.7. Результатом рассмотрения обращений граждан является:</w:t>
      </w:r>
    </w:p>
    <w:p>
      <w:pPr>
        <w:ind w:firstLine="567"/>
        <w:jc w:val="both"/>
        <w:rPr>
          <w:sz w:val="28"/>
          <w:szCs w:val="28"/>
        </w:rPr>
      </w:pPr>
      <w:r>
        <w:rPr>
          <w:sz w:val="28"/>
          <w:szCs w:val="28"/>
        </w:rPr>
        <w:t>письменный ответ по существу поставленных в обращении вопросов либо перенаправление обращения в другие органы власти, органы местного самоуправления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pPr>
        <w:ind w:firstLine="567"/>
        <w:jc w:val="both"/>
        <w:rPr>
          <w:sz w:val="28"/>
          <w:szCs w:val="28"/>
        </w:rPr>
      </w:pPr>
      <w:r>
        <w:rPr>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pPr>
        <w:ind w:firstLine="567"/>
        <w:jc w:val="both"/>
        <w:rPr>
          <w:sz w:val="28"/>
          <w:szCs w:val="28"/>
        </w:rPr>
      </w:pPr>
      <w:r>
        <w:rPr>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pPr>
        <w:ind w:firstLine="567"/>
        <w:jc w:val="both"/>
        <w:rPr>
          <w:sz w:val="28"/>
          <w:szCs w:val="28"/>
        </w:rPr>
      </w:pPr>
    </w:p>
    <w:p>
      <w:pPr>
        <w:ind w:firstLine="567"/>
        <w:jc w:val="both"/>
        <w:rPr>
          <w:sz w:val="28"/>
          <w:szCs w:val="28"/>
        </w:rPr>
      </w:pPr>
      <w:r>
        <w:rPr>
          <w:sz w:val="28"/>
          <w:szCs w:val="28"/>
        </w:rPr>
        <w:t>2. Требования к организации рассмотрения обращений граждан</w:t>
      </w:r>
    </w:p>
    <w:p>
      <w:pPr>
        <w:ind w:firstLine="567"/>
        <w:jc w:val="both"/>
        <w:rPr>
          <w:sz w:val="28"/>
          <w:szCs w:val="28"/>
        </w:rPr>
      </w:pPr>
    </w:p>
    <w:p>
      <w:pPr>
        <w:ind w:firstLine="567"/>
        <w:jc w:val="both"/>
        <w:rPr>
          <w:sz w:val="28"/>
          <w:szCs w:val="28"/>
        </w:rPr>
      </w:pPr>
      <w:r>
        <w:rPr>
          <w:sz w:val="28"/>
          <w:szCs w:val="28"/>
        </w:rPr>
        <w:t>2.1. Почтовым адресом Администрации</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для доставки письменных обращений является: ул.</w:t>
      </w:r>
      <w:r>
        <w:rPr>
          <w:rFonts w:hint="default"/>
          <w:sz w:val="28"/>
          <w:szCs w:val="28"/>
          <w:lang w:val="ru-RU"/>
        </w:rPr>
        <w:t xml:space="preserve"> </w:t>
      </w:r>
      <w:r>
        <w:rPr>
          <w:sz w:val="28"/>
          <w:szCs w:val="28"/>
          <w:lang w:val="ru-RU"/>
        </w:rPr>
        <w:t>Молодежная</w:t>
      </w:r>
      <w:r>
        <w:rPr>
          <w:rFonts w:hint="default"/>
          <w:sz w:val="28"/>
          <w:szCs w:val="28"/>
          <w:lang w:val="ru-RU"/>
        </w:rPr>
        <w:t xml:space="preserve"> 2</w:t>
      </w:r>
      <w:r>
        <w:rPr>
          <w:sz w:val="28"/>
          <w:szCs w:val="28"/>
        </w:rPr>
        <w:t>,</w:t>
      </w:r>
      <w:r>
        <w:rPr>
          <w:sz w:val="28"/>
          <w:szCs w:val="28"/>
          <w:lang w:val="ru-RU"/>
        </w:rPr>
        <w:t>с</w:t>
      </w:r>
      <w:r>
        <w:rPr>
          <w:rFonts w:hint="default"/>
          <w:sz w:val="28"/>
          <w:szCs w:val="28"/>
          <w:lang w:val="ru-RU"/>
        </w:rPr>
        <w:t>.Актел</w:t>
      </w:r>
      <w:r>
        <w:rPr>
          <w:sz w:val="28"/>
          <w:szCs w:val="28"/>
        </w:rPr>
        <w:t xml:space="preserve">, </w:t>
      </w:r>
      <w:r>
        <w:rPr>
          <w:sz w:val="28"/>
          <w:szCs w:val="28"/>
          <w:lang w:val="ru-RU"/>
        </w:rPr>
        <w:t>Шебалинский</w:t>
      </w:r>
      <w:r>
        <w:rPr>
          <w:rFonts w:hint="default"/>
          <w:sz w:val="28"/>
          <w:szCs w:val="28"/>
          <w:lang w:val="ru-RU"/>
        </w:rPr>
        <w:t xml:space="preserve"> </w:t>
      </w:r>
      <w:r>
        <w:rPr>
          <w:sz w:val="28"/>
          <w:szCs w:val="28"/>
        </w:rPr>
        <w:t xml:space="preserve"> район, Р</w:t>
      </w:r>
      <w:r>
        <w:rPr>
          <w:sz w:val="28"/>
          <w:szCs w:val="28"/>
          <w:lang w:val="ru-RU"/>
        </w:rPr>
        <w:t>еспублика</w:t>
      </w:r>
      <w:r>
        <w:rPr>
          <w:rFonts w:hint="default"/>
          <w:sz w:val="28"/>
          <w:szCs w:val="28"/>
          <w:lang w:val="ru-RU"/>
        </w:rPr>
        <w:t xml:space="preserve"> Алтай,649219</w:t>
      </w:r>
      <w:r>
        <w:rPr>
          <w:sz w:val="28"/>
          <w:szCs w:val="28"/>
        </w:rPr>
        <w:t>.</w:t>
      </w:r>
    </w:p>
    <w:p>
      <w:pPr>
        <w:ind w:firstLine="567"/>
        <w:jc w:val="both"/>
        <w:rPr>
          <w:sz w:val="28"/>
          <w:szCs w:val="28"/>
        </w:rPr>
      </w:pPr>
    </w:p>
    <w:p>
      <w:pPr>
        <w:ind w:firstLine="567"/>
        <w:jc w:val="both"/>
        <w:rPr>
          <w:sz w:val="28"/>
          <w:szCs w:val="28"/>
        </w:rPr>
      </w:pPr>
      <w:r>
        <w:rPr>
          <w:sz w:val="28"/>
          <w:szCs w:val="28"/>
        </w:rPr>
        <w:t>2.2. График (режим) работы Администрации</w:t>
      </w:r>
      <w:r>
        <w:rPr>
          <w:rFonts w:hint="default"/>
          <w:sz w:val="28"/>
          <w:szCs w:val="28"/>
          <w:lang w:val="ru-RU"/>
        </w:rPr>
        <w:t xml:space="preserve"> МО</w:t>
      </w:r>
      <w:r>
        <w:rPr>
          <w:sz w:val="28"/>
          <w:szCs w:val="28"/>
        </w:rPr>
        <w:t xml:space="preserve"> </w:t>
      </w:r>
      <w:r>
        <w:rPr>
          <w:sz w:val="28"/>
          <w:szCs w:val="28"/>
          <w:lang w:val="ru-RU"/>
        </w:rPr>
        <w:t>Актельское</w:t>
      </w:r>
      <w:r>
        <w:rPr>
          <w:sz w:val="28"/>
          <w:szCs w:val="28"/>
        </w:rPr>
        <w:t xml:space="preserve"> сельско</w:t>
      </w:r>
      <w:r>
        <w:rPr>
          <w:sz w:val="28"/>
          <w:szCs w:val="28"/>
          <w:lang w:val="ru-RU"/>
        </w:rPr>
        <w:t>е</w:t>
      </w:r>
      <w:r>
        <w:rPr>
          <w:sz w:val="28"/>
          <w:szCs w:val="28"/>
        </w:rPr>
        <w:t xml:space="preserve"> </w:t>
      </w:r>
      <w:r>
        <w:rPr>
          <w:sz w:val="28"/>
          <w:szCs w:val="28"/>
          <w:lang w:val="ru-RU"/>
        </w:rPr>
        <w:t xml:space="preserve"> поселение</w:t>
      </w:r>
      <w:r>
        <w:rPr>
          <w:sz w:val="28"/>
          <w:szCs w:val="28"/>
        </w:rPr>
        <w:t>:</w:t>
      </w:r>
    </w:p>
    <w:p>
      <w:pPr>
        <w:ind w:firstLine="567"/>
        <w:jc w:val="both"/>
        <w:rPr>
          <w:sz w:val="28"/>
          <w:szCs w:val="28"/>
        </w:rPr>
      </w:pPr>
      <w:r>
        <w:rPr>
          <w:sz w:val="28"/>
          <w:szCs w:val="28"/>
        </w:rPr>
        <w:t>понедельник – четверг</w:t>
      </w:r>
      <w:r>
        <w:rPr>
          <w:sz w:val="28"/>
          <w:szCs w:val="28"/>
        </w:rPr>
        <w:tab/>
      </w:r>
      <w:r>
        <w:rPr>
          <w:sz w:val="28"/>
          <w:szCs w:val="28"/>
        </w:rPr>
        <w:tab/>
      </w:r>
      <w:r>
        <w:rPr>
          <w:sz w:val="28"/>
          <w:szCs w:val="28"/>
        </w:rPr>
        <w:tab/>
      </w:r>
      <w:r>
        <w:rPr>
          <w:sz w:val="28"/>
          <w:szCs w:val="28"/>
        </w:rPr>
        <w:tab/>
      </w:r>
      <w:r>
        <w:rPr>
          <w:sz w:val="28"/>
          <w:szCs w:val="28"/>
        </w:rPr>
        <w:t>- 08:00 - 17:00;</w:t>
      </w:r>
    </w:p>
    <w:p>
      <w:pPr>
        <w:ind w:firstLine="567"/>
        <w:jc w:val="both"/>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- 08:00 - 16:20;</w:t>
      </w:r>
    </w:p>
    <w:p>
      <w:pPr>
        <w:ind w:firstLine="567"/>
        <w:jc w:val="left"/>
        <w:rPr>
          <w:sz w:val="28"/>
          <w:szCs w:val="28"/>
        </w:rPr>
      </w:pPr>
      <w:r>
        <w:rPr>
          <w:sz w:val="28"/>
          <w:szCs w:val="28"/>
        </w:rPr>
        <w:t>перерыв для отдыха и питания</w:t>
      </w:r>
      <w:r>
        <w:rPr>
          <w:sz w:val="28"/>
          <w:szCs w:val="28"/>
        </w:rPr>
        <w:tab/>
      </w:r>
      <w:r>
        <w:rPr>
          <w:rFonts w:hint="default"/>
          <w:sz w:val="28"/>
          <w:szCs w:val="28"/>
          <w:lang w:val="ru-RU"/>
        </w:rPr>
        <w:t xml:space="preserve">    </w:t>
      </w:r>
      <w:r>
        <w:rPr>
          <w:sz w:val="28"/>
          <w:szCs w:val="28"/>
        </w:rPr>
        <w:tab/>
      </w:r>
      <w:r>
        <w:rPr>
          <w:rFonts w:hint="default"/>
          <w:sz w:val="28"/>
          <w:szCs w:val="28"/>
          <w:lang w:val="ru-RU"/>
        </w:rPr>
        <w:t xml:space="preserve">           </w:t>
      </w:r>
      <w:r>
        <w:rPr>
          <w:sz w:val="28"/>
          <w:szCs w:val="28"/>
        </w:rPr>
        <w:t>- 12:00 - 13:40;</w:t>
      </w:r>
    </w:p>
    <w:p>
      <w:pPr>
        <w:ind w:firstLine="567"/>
        <w:jc w:val="both"/>
        <w:rPr>
          <w:sz w:val="28"/>
          <w:szCs w:val="28"/>
        </w:rPr>
      </w:pPr>
      <w:r>
        <w:rPr>
          <w:sz w:val="28"/>
          <w:szCs w:val="28"/>
        </w:rPr>
        <w:t>суббота и воскресенье</w:t>
      </w:r>
      <w:r>
        <w:rPr>
          <w:sz w:val="28"/>
          <w:szCs w:val="28"/>
        </w:rPr>
        <w:tab/>
      </w:r>
      <w:r>
        <w:rPr>
          <w:sz w:val="28"/>
          <w:szCs w:val="28"/>
        </w:rPr>
        <w:tab/>
      </w:r>
      <w:r>
        <w:rPr>
          <w:sz w:val="28"/>
          <w:szCs w:val="28"/>
        </w:rPr>
        <w:tab/>
      </w:r>
      <w:r>
        <w:rPr>
          <w:sz w:val="28"/>
          <w:szCs w:val="28"/>
        </w:rPr>
        <w:tab/>
      </w:r>
      <w:r>
        <w:rPr>
          <w:sz w:val="28"/>
          <w:szCs w:val="28"/>
        </w:rPr>
        <w:t>- выходные дни;</w:t>
      </w:r>
    </w:p>
    <w:p>
      <w:pPr>
        <w:ind w:firstLine="567"/>
        <w:jc w:val="both"/>
        <w:rPr>
          <w:sz w:val="28"/>
          <w:szCs w:val="28"/>
        </w:rPr>
      </w:pPr>
      <w:r>
        <w:rPr>
          <w:sz w:val="28"/>
          <w:szCs w:val="28"/>
        </w:rPr>
        <w:t>в предпраздничные дни рабочий день сокращается на 1 час.</w:t>
      </w:r>
    </w:p>
    <w:p>
      <w:pPr>
        <w:ind w:firstLine="567"/>
        <w:jc w:val="both"/>
        <w:rPr>
          <w:sz w:val="28"/>
          <w:szCs w:val="28"/>
        </w:rPr>
      </w:pPr>
    </w:p>
    <w:p>
      <w:pPr>
        <w:ind w:firstLine="567"/>
        <w:jc w:val="both"/>
        <w:rPr>
          <w:sz w:val="28"/>
          <w:szCs w:val="28"/>
        </w:rPr>
      </w:pPr>
      <w:r>
        <w:rPr>
          <w:sz w:val="28"/>
          <w:szCs w:val="28"/>
        </w:rPr>
        <w:t>2.3. Обращения в форме электронного документа направляются в Администрацию</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путем заполнения специальной формы сервиса «Электронная приемная граждан </w:t>
      </w:r>
      <w:r>
        <w:rPr>
          <w:sz w:val="28"/>
          <w:szCs w:val="28"/>
          <w:lang w:val="ru-RU"/>
        </w:rPr>
        <w:t xml:space="preserve"> республики Алтай</w:t>
      </w:r>
      <w:r>
        <w:rPr>
          <w:sz w:val="28"/>
          <w:szCs w:val="28"/>
        </w:rPr>
        <w:t xml:space="preserve">», размещенного в информационно-телекоммуникационной сети «Интернет» (далее - сеть «Интернет»)  на официальном сайте Администрации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w:t>
      </w:r>
    </w:p>
    <w:p>
      <w:pPr>
        <w:ind w:firstLine="567"/>
        <w:jc w:val="both"/>
        <w:rPr>
          <w:sz w:val="28"/>
          <w:szCs w:val="28"/>
        </w:rPr>
      </w:pPr>
      <w:r>
        <w:rPr>
          <w:sz w:val="28"/>
          <w:szCs w:val="28"/>
        </w:rPr>
        <w:t xml:space="preserve">Организация рассмотрения обращений, поступивших в Администрацию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через Электронную приемную, осуществляется в соответствии с настоящим Порядком.</w:t>
      </w:r>
    </w:p>
    <w:p>
      <w:pPr>
        <w:ind w:firstLine="567"/>
        <w:jc w:val="both"/>
        <w:rPr>
          <w:sz w:val="28"/>
          <w:szCs w:val="28"/>
        </w:rPr>
      </w:pPr>
      <w:r>
        <w:rPr>
          <w:sz w:val="28"/>
          <w:szCs w:val="28"/>
        </w:rPr>
        <w:t>Поступившая через Электронную приемную корреспонденция, не относящаяся к обращениям граждан, распечатывается и передается для дальнейшей обработки и регистрации, о чем направляется гражданину электронное сообщение.</w:t>
      </w:r>
    </w:p>
    <w:p>
      <w:pPr>
        <w:ind w:firstLine="567"/>
        <w:jc w:val="both"/>
        <w:rPr>
          <w:sz w:val="28"/>
          <w:szCs w:val="28"/>
        </w:rPr>
      </w:pPr>
      <w:r>
        <w:rPr>
          <w:sz w:val="28"/>
          <w:szCs w:val="28"/>
        </w:rPr>
        <w:t xml:space="preserve">Поступившие через Электронную приемную обращения, адресованные в органы исполнительной власти </w:t>
      </w:r>
      <w:r>
        <w:rPr>
          <w:sz w:val="28"/>
          <w:szCs w:val="28"/>
          <w:lang w:val="ru-RU"/>
        </w:rPr>
        <w:t xml:space="preserve"> республики Алтай</w:t>
      </w:r>
      <w:r>
        <w:rPr>
          <w:sz w:val="28"/>
          <w:szCs w:val="28"/>
        </w:rPr>
        <w:t xml:space="preserve">, органы местного самоуправления муниципальных образований </w:t>
      </w:r>
      <w:r>
        <w:rPr>
          <w:sz w:val="28"/>
          <w:szCs w:val="28"/>
          <w:lang w:val="ru-RU"/>
        </w:rPr>
        <w:t xml:space="preserve"> республики Алтай</w:t>
      </w:r>
      <w:r>
        <w:rPr>
          <w:sz w:val="28"/>
          <w:szCs w:val="28"/>
        </w:rPr>
        <w:t xml:space="preserve"> и их должностным лицам, не подлежащие регистрации и рассмотрению в Администрации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пересылаются соответствующему адресату по межведомственной системе электронного документооборота и делопроизводства «Дело» для дальнейшей организации работы по их рассмотрению, о чем гражданин информируется работником Администрации путем направления электронного сообщения.</w:t>
      </w:r>
    </w:p>
    <w:p>
      <w:pPr>
        <w:ind w:firstLine="567"/>
        <w:jc w:val="both"/>
        <w:rPr>
          <w:sz w:val="28"/>
          <w:szCs w:val="28"/>
        </w:rPr>
      </w:pPr>
      <w:r>
        <w:rPr>
          <w:sz w:val="28"/>
          <w:szCs w:val="28"/>
        </w:rPr>
        <w:t>Направление обращений через Электронную приемную возможно:</w:t>
      </w:r>
    </w:p>
    <w:p>
      <w:pPr>
        <w:ind w:firstLine="567"/>
        <w:jc w:val="both"/>
        <w:rPr>
          <w:sz w:val="28"/>
          <w:szCs w:val="28"/>
        </w:rPr>
      </w:pPr>
      <w:r>
        <w:rPr>
          <w:sz w:val="28"/>
          <w:szCs w:val="28"/>
        </w:rPr>
        <w:t>без авторизации гражданина;</w:t>
      </w:r>
    </w:p>
    <w:p>
      <w:pPr>
        <w:ind w:firstLine="567"/>
        <w:jc w:val="both"/>
        <w:rPr>
          <w:sz w:val="28"/>
          <w:szCs w:val="28"/>
        </w:rPr>
      </w:pPr>
      <w:r>
        <w:rPr>
          <w:sz w:val="28"/>
          <w:szCs w:val="28"/>
        </w:rPr>
        <w:t>с авторизацией гражданина через единую систему идентификации и аутентификации (ЕСИА).</w:t>
      </w:r>
    </w:p>
    <w:p>
      <w:pPr>
        <w:ind w:firstLine="567"/>
        <w:jc w:val="both"/>
        <w:rPr>
          <w:sz w:val="28"/>
          <w:szCs w:val="28"/>
        </w:rPr>
      </w:pPr>
      <w:r>
        <w:rPr>
          <w:sz w:val="28"/>
          <w:szCs w:val="28"/>
        </w:rPr>
        <w:t>Авторизация граждан в Электронной приемной обеспечивает возможность:</w:t>
      </w:r>
    </w:p>
    <w:p>
      <w:pPr>
        <w:ind w:firstLine="567"/>
        <w:jc w:val="both"/>
        <w:rPr>
          <w:sz w:val="28"/>
          <w:szCs w:val="28"/>
        </w:rPr>
      </w:pPr>
      <w:r>
        <w:rPr>
          <w:sz w:val="28"/>
          <w:szCs w:val="28"/>
        </w:rPr>
        <w:t>упрощенного заполнения установленной формы обращения;</w:t>
      </w:r>
    </w:p>
    <w:p>
      <w:pPr>
        <w:ind w:firstLine="567"/>
        <w:jc w:val="both"/>
        <w:rPr>
          <w:sz w:val="28"/>
          <w:szCs w:val="28"/>
        </w:rPr>
      </w:pPr>
      <w:r>
        <w:rPr>
          <w:sz w:val="28"/>
          <w:szCs w:val="28"/>
        </w:rPr>
        <w:t>отслеживания текущего состояния исполнения обращения;</w:t>
      </w:r>
    </w:p>
    <w:p>
      <w:pPr>
        <w:ind w:firstLine="567"/>
        <w:jc w:val="both"/>
        <w:rPr>
          <w:sz w:val="28"/>
          <w:szCs w:val="28"/>
        </w:rPr>
      </w:pPr>
      <w:r>
        <w:rPr>
          <w:sz w:val="28"/>
          <w:szCs w:val="28"/>
        </w:rPr>
        <w:t>получения информации об исполнителе, ответственном за рассмотрение обращения;</w:t>
      </w:r>
    </w:p>
    <w:p>
      <w:pPr>
        <w:ind w:firstLine="567"/>
        <w:jc w:val="both"/>
        <w:rPr>
          <w:sz w:val="28"/>
          <w:szCs w:val="28"/>
        </w:rPr>
      </w:pPr>
      <w:r>
        <w:rPr>
          <w:sz w:val="28"/>
          <w:szCs w:val="28"/>
        </w:rPr>
        <w:t>просмотра всех ранее направленных обращений;</w:t>
      </w:r>
    </w:p>
    <w:p>
      <w:pPr>
        <w:ind w:firstLine="567"/>
        <w:jc w:val="both"/>
        <w:rPr>
          <w:sz w:val="28"/>
          <w:szCs w:val="28"/>
        </w:rPr>
      </w:pPr>
      <w:r>
        <w:rPr>
          <w:sz w:val="28"/>
          <w:szCs w:val="28"/>
        </w:rPr>
        <w:t>предоставления разрешения на опубликование текста обращения в Электронной приемной.</w:t>
      </w:r>
    </w:p>
    <w:p>
      <w:pPr>
        <w:ind w:firstLine="567"/>
        <w:jc w:val="both"/>
        <w:rPr>
          <w:sz w:val="28"/>
          <w:szCs w:val="28"/>
        </w:rPr>
      </w:pPr>
      <w:r>
        <w:rPr>
          <w:sz w:val="28"/>
          <w:szCs w:val="28"/>
        </w:rPr>
        <w:t xml:space="preserve">Обращение, в отношении которого гражданином предоставлено разрешение, указанное в абзаце четырнадцатом настоящего пункта, может быть опубликовано Администрацией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в Электронной приемной.</w:t>
      </w:r>
    </w:p>
    <w:p>
      <w:pPr>
        <w:jc w:val="both"/>
        <w:rPr>
          <w:sz w:val="28"/>
          <w:szCs w:val="28"/>
        </w:rPr>
      </w:pPr>
      <w:r>
        <w:rPr>
          <w:sz w:val="28"/>
          <w:szCs w:val="28"/>
        </w:rPr>
        <w:t>Прием обращений в телефонном режиме в Администрации</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не осуществляется.</w:t>
      </w:r>
    </w:p>
    <w:p>
      <w:pPr>
        <w:ind w:firstLine="567"/>
        <w:jc w:val="both"/>
        <w:rPr>
          <w:sz w:val="28"/>
          <w:szCs w:val="28"/>
        </w:rPr>
      </w:pPr>
      <w:r>
        <w:rPr>
          <w:sz w:val="28"/>
          <w:szCs w:val="28"/>
        </w:rPr>
        <w:t>Телефон для справок: +</w:t>
      </w:r>
      <w:r>
        <w:rPr>
          <w:rFonts w:hint="default"/>
          <w:sz w:val="28"/>
          <w:szCs w:val="28"/>
          <w:lang w:val="ru-RU"/>
        </w:rPr>
        <w:t>83884921-2-30</w:t>
      </w:r>
      <w:r>
        <w:rPr>
          <w:sz w:val="28"/>
          <w:szCs w:val="28"/>
        </w:rPr>
        <w:t>.</w:t>
      </w:r>
    </w:p>
    <w:p>
      <w:pPr>
        <w:ind w:firstLine="567"/>
        <w:jc w:val="both"/>
        <w:rPr>
          <w:sz w:val="28"/>
          <w:szCs w:val="28"/>
        </w:rPr>
      </w:pPr>
      <w:r>
        <w:rPr>
          <w:sz w:val="28"/>
          <w:szCs w:val="28"/>
        </w:rPr>
        <w:t>2.5.  Информация о регистрации, исполнении обращений граждан и о ходе рассмотрения поступивших письменных обращений граждан предоставляется старшим инспектором по телефону: +</w:t>
      </w:r>
      <w:r>
        <w:rPr>
          <w:rFonts w:hint="default"/>
          <w:sz w:val="28"/>
          <w:szCs w:val="28"/>
          <w:lang w:val="ru-RU"/>
        </w:rPr>
        <w:t>83884921-2-30</w:t>
      </w:r>
      <w:r>
        <w:rPr>
          <w:sz w:val="28"/>
          <w:szCs w:val="28"/>
        </w:rPr>
        <w:t>.</w:t>
      </w:r>
    </w:p>
    <w:p>
      <w:pPr>
        <w:ind w:firstLine="567"/>
        <w:jc w:val="both"/>
        <w:rPr>
          <w:sz w:val="28"/>
          <w:szCs w:val="28"/>
        </w:rPr>
      </w:pPr>
      <w:r>
        <w:rPr>
          <w:sz w:val="28"/>
          <w:szCs w:val="28"/>
        </w:rPr>
        <w:t>2.6. Информирование граждан по устным обращениям осуществляется по телефону +</w:t>
      </w:r>
      <w:r>
        <w:rPr>
          <w:rFonts w:hint="default"/>
          <w:sz w:val="28"/>
          <w:szCs w:val="28"/>
          <w:lang w:val="ru-RU"/>
        </w:rPr>
        <w:t>83884921-2-30</w:t>
      </w:r>
      <w:r>
        <w:rPr>
          <w:sz w:val="28"/>
          <w:szCs w:val="28"/>
        </w:rPr>
        <w:t>.</w:t>
      </w:r>
    </w:p>
    <w:p>
      <w:pPr>
        <w:ind w:firstLine="567"/>
        <w:jc w:val="both"/>
        <w:rPr>
          <w:sz w:val="28"/>
          <w:szCs w:val="28"/>
        </w:rPr>
      </w:pPr>
      <w:r>
        <w:rPr>
          <w:sz w:val="28"/>
          <w:szCs w:val="28"/>
        </w:rPr>
        <w:t>: о местонахождении и графике работы Администрации</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о справочных телефонах и почтовых адресах; об адресе официального сайта Администрации</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в сети «Интернет», </w:t>
      </w:r>
      <w:r>
        <w:rPr>
          <w:sz w:val="28"/>
          <w:szCs w:val="28"/>
          <w:lang w:val="ru-RU"/>
        </w:rPr>
        <w:t>в</w:t>
      </w:r>
      <w:r>
        <w:rPr>
          <w:rFonts w:hint="default"/>
          <w:sz w:val="28"/>
          <w:szCs w:val="28"/>
          <w:lang w:val="ru-RU"/>
        </w:rPr>
        <w:t xml:space="preserve"> </w:t>
      </w:r>
      <w:r>
        <w:rPr>
          <w:sz w:val="28"/>
          <w:szCs w:val="28"/>
        </w:rPr>
        <w:t>адресе Электронной приемной; о порядке получения информации по вопросам организации рассмотрения обращений, в том числе с использованием информационных систем.</w:t>
      </w:r>
    </w:p>
    <w:p>
      <w:pPr>
        <w:ind w:firstLine="567"/>
        <w:jc w:val="both"/>
        <w:rPr>
          <w:sz w:val="28"/>
          <w:szCs w:val="28"/>
        </w:rPr>
      </w:pPr>
      <w:r>
        <w:rPr>
          <w:sz w:val="28"/>
          <w:szCs w:val="28"/>
        </w:rPr>
        <w:t>Информация не предоставляется в случае, если:</w:t>
      </w:r>
    </w:p>
    <w:p>
      <w:pPr>
        <w:ind w:firstLine="567"/>
        <w:jc w:val="both"/>
        <w:rPr>
          <w:sz w:val="28"/>
          <w:szCs w:val="28"/>
        </w:rPr>
      </w:pPr>
      <w:r>
        <w:rPr>
          <w:sz w:val="28"/>
          <w:szCs w:val="28"/>
        </w:rPr>
        <w:t>содержание обращения не позволяет установить суть запрашиваемой информации;</w:t>
      </w:r>
    </w:p>
    <w:p>
      <w:pPr>
        <w:ind w:firstLine="567"/>
        <w:jc w:val="both"/>
        <w:rPr>
          <w:sz w:val="28"/>
          <w:szCs w:val="28"/>
        </w:rPr>
      </w:pPr>
      <w:r>
        <w:rPr>
          <w:sz w:val="28"/>
          <w:szCs w:val="28"/>
        </w:rPr>
        <w:t>текст обращения написан по-русски с использованием латиницы;</w:t>
      </w:r>
    </w:p>
    <w:p>
      <w:pPr>
        <w:ind w:firstLine="567"/>
        <w:jc w:val="both"/>
        <w:rPr>
          <w:sz w:val="28"/>
          <w:szCs w:val="28"/>
        </w:rPr>
      </w:pPr>
      <w:r>
        <w:rPr>
          <w:sz w:val="28"/>
          <w:szCs w:val="28"/>
        </w:rPr>
        <w:t>при обращении в устной форме:</w:t>
      </w:r>
    </w:p>
    <w:p>
      <w:pPr>
        <w:ind w:firstLine="567"/>
        <w:jc w:val="both"/>
        <w:rPr>
          <w:sz w:val="28"/>
          <w:szCs w:val="28"/>
        </w:rPr>
      </w:pPr>
      <w:r>
        <w:rPr>
          <w:sz w:val="28"/>
          <w:szCs w:val="28"/>
        </w:rPr>
        <w:t>не сообщается фамилия, имя, отчество (последнее - при наличии) заявителя;</w:t>
      </w:r>
    </w:p>
    <w:p>
      <w:pPr>
        <w:ind w:firstLine="567"/>
        <w:jc w:val="both"/>
        <w:rPr>
          <w:sz w:val="28"/>
          <w:szCs w:val="28"/>
        </w:rPr>
      </w:pPr>
      <w:r>
        <w:rPr>
          <w:sz w:val="28"/>
          <w:szCs w:val="28"/>
        </w:rPr>
        <w:t>не сообщается номер телефона и (или) факса, по которому можно связаться с заявителем;</w:t>
      </w:r>
    </w:p>
    <w:p>
      <w:pPr>
        <w:ind w:firstLine="567"/>
        <w:jc w:val="both"/>
        <w:rPr>
          <w:sz w:val="28"/>
          <w:szCs w:val="28"/>
        </w:rPr>
      </w:pPr>
      <w:r>
        <w:rPr>
          <w:sz w:val="28"/>
          <w:szCs w:val="28"/>
        </w:rPr>
        <w:t>не сообщается наименование органа либо фамилия или должность лица, которое, по мнению заявителя, имеет отношение к рассмотрению его обращения в устной форме;</w:t>
      </w:r>
    </w:p>
    <w:p>
      <w:pPr>
        <w:ind w:firstLine="567"/>
        <w:jc w:val="both"/>
        <w:rPr>
          <w:sz w:val="28"/>
          <w:szCs w:val="28"/>
        </w:rPr>
      </w:pPr>
      <w:r>
        <w:rPr>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pPr>
        <w:ind w:firstLine="567"/>
        <w:jc w:val="both"/>
        <w:rPr>
          <w:sz w:val="28"/>
          <w:szCs w:val="28"/>
        </w:rPr>
      </w:pPr>
      <w:r>
        <w:rPr>
          <w:sz w:val="28"/>
          <w:szCs w:val="28"/>
        </w:rPr>
        <w:t>запрашиваемая информация:</w:t>
      </w:r>
    </w:p>
    <w:p>
      <w:pPr>
        <w:ind w:firstLine="567"/>
        <w:jc w:val="both"/>
        <w:rPr>
          <w:sz w:val="28"/>
          <w:szCs w:val="28"/>
        </w:rPr>
      </w:pPr>
      <w:r>
        <w:rPr>
          <w:sz w:val="28"/>
          <w:szCs w:val="28"/>
        </w:rPr>
        <w:t>относится к информации ограниченного доступа;</w:t>
      </w:r>
    </w:p>
    <w:p>
      <w:pPr>
        <w:ind w:firstLine="567"/>
        <w:jc w:val="both"/>
        <w:rPr>
          <w:sz w:val="28"/>
          <w:szCs w:val="28"/>
        </w:rPr>
      </w:pPr>
      <w:r>
        <w:rPr>
          <w:sz w:val="28"/>
          <w:szCs w:val="28"/>
        </w:rPr>
        <w:t>неоднократно предоставлялась заявителю;</w:t>
      </w:r>
    </w:p>
    <w:p>
      <w:pPr>
        <w:ind w:firstLine="567"/>
        <w:jc w:val="both"/>
        <w:rPr>
          <w:sz w:val="28"/>
          <w:szCs w:val="28"/>
        </w:rPr>
      </w:pPr>
      <w:r>
        <w:rPr>
          <w:sz w:val="28"/>
          <w:szCs w:val="28"/>
        </w:rPr>
        <w:t>не относится к деятельности органа местного самоуправления;</w:t>
      </w:r>
    </w:p>
    <w:p>
      <w:pPr>
        <w:ind w:firstLine="567"/>
        <w:jc w:val="both"/>
        <w:rPr>
          <w:sz w:val="28"/>
          <w:szCs w:val="28"/>
        </w:rPr>
      </w:pPr>
      <w:r>
        <w:rPr>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pPr>
        <w:ind w:firstLine="567"/>
        <w:jc w:val="both"/>
        <w:rPr>
          <w:sz w:val="28"/>
          <w:szCs w:val="28"/>
        </w:rPr>
      </w:pPr>
      <w:r>
        <w:rPr>
          <w:sz w:val="28"/>
          <w:szCs w:val="28"/>
        </w:rPr>
        <w:t>опубликована в средствах массовой информации или размещена в сети «Интернет»;</w:t>
      </w:r>
    </w:p>
    <w:p>
      <w:pPr>
        <w:ind w:firstLine="567"/>
        <w:jc w:val="both"/>
        <w:rPr>
          <w:sz w:val="28"/>
          <w:szCs w:val="28"/>
        </w:rPr>
      </w:pPr>
      <w:r>
        <w:rPr>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pPr>
        <w:ind w:firstLine="567"/>
        <w:jc w:val="both"/>
        <w:rPr>
          <w:sz w:val="28"/>
          <w:szCs w:val="28"/>
        </w:rPr>
      </w:pPr>
      <w:r>
        <w:rPr>
          <w:sz w:val="28"/>
          <w:szCs w:val="28"/>
        </w:rPr>
        <w:t>требует осуществления мероприятий по ее сбору, обобщению или анализу.</w:t>
      </w:r>
    </w:p>
    <w:p>
      <w:pPr>
        <w:ind w:firstLine="567"/>
        <w:jc w:val="both"/>
        <w:rPr>
          <w:sz w:val="28"/>
          <w:szCs w:val="28"/>
        </w:rPr>
      </w:pPr>
      <w:r>
        <w:rPr>
          <w:sz w:val="28"/>
          <w:szCs w:val="28"/>
        </w:rPr>
        <w:t xml:space="preserve">2.7. Обращение гражданина рассматривается в течение тридцати дней со дня регистрации в Администрации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если главой Администрации</w:t>
      </w:r>
      <w:r>
        <w:rPr>
          <w:rFonts w:hint="default"/>
          <w:sz w:val="28"/>
          <w:szCs w:val="28"/>
          <w:lang w:val="ru-RU"/>
        </w:rPr>
        <w:t xml:space="preserve"> </w:t>
      </w:r>
      <w:r>
        <w:rPr>
          <w:sz w:val="28"/>
          <w:szCs w:val="28"/>
          <w:lang w:val="ru-RU"/>
        </w:rPr>
        <w:t>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 не установлен более короткий срок его рассмотрения.</w:t>
      </w:r>
    </w:p>
    <w:p>
      <w:pPr>
        <w:ind w:firstLine="567"/>
        <w:jc w:val="both"/>
        <w:rPr>
          <w:sz w:val="28"/>
          <w:szCs w:val="28"/>
        </w:rPr>
      </w:pPr>
      <w:r>
        <w:rPr>
          <w:sz w:val="28"/>
          <w:szCs w:val="28"/>
        </w:rPr>
        <w:t>Глава Администрации</w:t>
      </w:r>
      <w:r>
        <w:rPr>
          <w:rFonts w:hint="default"/>
          <w:sz w:val="28"/>
          <w:szCs w:val="28"/>
          <w:lang w:val="ru-RU"/>
        </w:rPr>
        <w:t xml:space="preserve"> </w:t>
      </w:r>
      <w:r>
        <w:rPr>
          <w:sz w:val="28"/>
          <w:szCs w:val="28"/>
          <w:lang w:val="ru-RU"/>
        </w:rPr>
        <w:t>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направляет обращения граждан для рассмотрения по существу</w:t>
      </w:r>
      <w:r>
        <w:rPr>
          <w:rFonts w:hint="default"/>
          <w:sz w:val="28"/>
          <w:szCs w:val="28"/>
          <w:lang w:val="ru-RU"/>
        </w:rPr>
        <w:t xml:space="preserve"> специалисту</w:t>
      </w:r>
      <w:r>
        <w:rPr>
          <w:sz w:val="28"/>
          <w:szCs w:val="28"/>
        </w:rPr>
        <w:t xml:space="preserve"> Администрации, сотрудникам в соответствии с их компетенцией.</w:t>
      </w:r>
    </w:p>
    <w:p>
      <w:pPr>
        <w:ind w:firstLine="567"/>
        <w:jc w:val="both"/>
        <w:rPr>
          <w:sz w:val="28"/>
          <w:szCs w:val="28"/>
        </w:rPr>
      </w:pPr>
      <w:r>
        <w:rPr>
          <w:sz w:val="28"/>
          <w:szCs w:val="28"/>
        </w:rPr>
        <w:t>В случае направления главой Администрации</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на рассмотрение в другой государственный орган, орган местного самоуправления и его должностного лица, заявителю направляется уведомление о переадресации обращения по форме согласно приложению № 2 к настоящему Порядку.</w:t>
      </w:r>
    </w:p>
    <w:p>
      <w:pPr>
        <w:ind w:firstLine="567"/>
        <w:jc w:val="both"/>
        <w:rPr>
          <w:sz w:val="28"/>
          <w:szCs w:val="28"/>
        </w:rPr>
      </w:pPr>
      <w:r>
        <w:rPr>
          <w:sz w:val="28"/>
          <w:szCs w:val="28"/>
        </w:rPr>
        <w:t xml:space="preserve">Если в обращении, поступившем в Администрацию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не были установлены контрольные сроки исполнения, и обращение перенаправлено из Администрации</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для рассмотрения в иной орган власти или орган местного самоуправления с одновременным уведомлением заявителя о переадресации его обращения, то сроки исполнения обращения исчисляются со дня регистрации обращения в органе, в который оно направлено для рассмотрения, по существу.</w:t>
      </w:r>
    </w:p>
    <w:p>
      <w:pPr>
        <w:ind w:firstLine="567"/>
        <w:jc w:val="both"/>
        <w:rPr>
          <w:sz w:val="28"/>
          <w:szCs w:val="28"/>
        </w:rPr>
      </w:pPr>
      <w:r>
        <w:rPr>
          <w:sz w:val="28"/>
          <w:szCs w:val="28"/>
        </w:rPr>
        <w:t xml:space="preserve">2.8. Срок регистрации обращения - в течение трех дней с момента поступления. </w:t>
      </w:r>
    </w:p>
    <w:p>
      <w:pPr>
        <w:ind w:firstLine="567"/>
        <w:jc w:val="both"/>
        <w:rPr>
          <w:sz w:val="28"/>
          <w:szCs w:val="28"/>
        </w:rPr>
      </w:pPr>
      <w:r>
        <w:rPr>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pPr>
        <w:ind w:firstLine="567"/>
        <w:jc w:val="both"/>
        <w:rPr>
          <w:sz w:val="28"/>
          <w:szCs w:val="28"/>
        </w:rPr>
      </w:pPr>
      <w:r>
        <w:rPr>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pPr>
        <w:ind w:firstLine="567"/>
        <w:jc w:val="both"/>
        <w:rPr>
          <w:sz w:val="28"/>
          <w:szCs w:val="28"/>
        </w:rPr>
      </w:pPr>
      <w:r>
        <w:rPr>
          <w:sz w:val="28"/>
          <w:szCs w:val="28"/>
        </w:rPr>
        <w:t>2.9.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но не более чем на тридцать дней, при этом исполнителем направляется соответствующее уведомление гражданину.</w:t>
      </w:r>
    </w:p>
    <w:p>
      <w:pPr>
        <w:ind w:firstLine="567"/>
        <w:jc w:val="both"/>
        <w:rPr>
          <w:sz w:val="28"/>
          <w:szCs w:val="28"/>
        </w:rPr>
      </w:pPr>
      <w:r>
        <w:rPr>
          <w:sz w:val="28"/>
          <w:szCs w:val="28"/>
        </w:rPr>
        <w:t xml:space="preserve">2.10. По направленному в установленном порядке запросу государственного органа, органа местного самоуправления или должностного лица срок подготовки информации исполнителем не должен превышать пятнадцать дней. </w:t>
      </w:r>
    </w:p>
    <w:p>
      <w:pPr>
        <w:ind w:firstLine="567"/>
        <w:jc w:val="both"/>
        <w:rPr>
          <w:sz w:val="28"/>
          <w:szCs w:val="28"/>
        </w:rPr>
      </w:pPr>
      <w:r>
        <w:rPr>
          <w:sz w:val="28"/>
          <w:szCs w:val="28"/>
        </w:rPr>
        <w:t>2.11. Ответственность за соблюдение сроков рассмотрения обращений несут исполнители.</w:t>
      </w:r>
    </w:p>
    <w:p>
      <w:pPr>
        <w:ind w:firstLine="567"/>
        <w:jc w:val="both"/>
        <w:rPr>
          <w:sz w:val="28"/>
          <w:szCs w:val="28"/>
        </w:rPr>
      </w:pPr>
      <w:r>
        <w:rPr>
          <w:sz w:val="28"/>
          <w:szCs w:val="28"/>
        </w:rPr>
        <w:t>2.12. Обращение, содержащее вопросы, решение которых не входит в компетенцию Администрации</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pPr>
        <w:ind w:firstLine="567"/>
        <w:jc w:val="both"/>
        <w:rPr>
          <w:sz w:val="28"/>
          <w:szCs w:val="28"/>
        </w:rPr>
      </w:pPr>
      <w:r>
        <w:rPr>
          <w:sz w:val="28"/>
          <w:szCs w:val="28"/>
        </w:rPr>
        <w:t>2.13.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pPr>
        <w:ind w:firstLine="567"/>
        <w:jc w:val="both"/>
        <w:rPr>
          <w:sz w:val="28"/>
          <w:szCs w:val="28"/>
        </w:rPr>
      </w:pPr>
      <w:r>
        <w:rPr>
          <w:sz w:val="28"/>
          <w:szCs w:val="28"/>
        </w:rPr>
        <w:t>2.14.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w:t>
      </w:r>
      <w:r>
        <w:rPr>
          <w:rFonts w:hint="default"/>
          <w:sz w:val="28"/>
          <w:szCs w:val="28"/>
          <w:lang w:val="ru-RU"/>
        </w:rPr>
        <w:t xml:space="preserve"> </w:t>
      </w:r>
      <w:r>
        <w:rPr>
          <w:sz w:val="28"/>
          <w:szCs w:val="28"/>
          <w:lang w:val="ru-RU"/>
        </w:rPr>
        <w:t>республики Алтай</w:t>
      </w:r>
      <w:r>
        <w:rPr>
          <w:sz w:val="28"/>
          <w:szCs w:val="28"/>
        </w:rPr>
        <w:t xml:space="preserve"> с уведомлением гражданина, направившего обращение, о переадресации его обращения, за исключением случая, указанного в абзаце первом пункта 3.6 раздела 3 настоящего Порядка.</w:t>
      </w:r>
    </w:p>
    <w:p>
      <w:pPr>
        <w:ind w:firstLine="567"/>
        <w:jc w:val="both"/>
        <w:rPr>
          <w:sz w:val="28"/>
          <w:szCs w:val="28"/>
        </w:rPr>
      </w:pPr>
      <w:r>
        <w:rPr>
          <w:sz w:val="28"/>
          <w:szCs w:val="28"/>
        </w:rPr>
        <w:t xml:space="preserve">2.15. Обращения, направленные федеральными государственными органами власти, Правительством </w:t>
      </w:r>
      <w:r>
        <w:rPr>
          <w:sz w:val="28"/>
          <w:szCs w:val="28"/>
          <w:lang w:val="ru-RU"/>
        </w:rPr>
        <w:t xml:space="preserve"> республики Алтай</w:t>
      </w:r>
      <w:r>
        <w:rPr>
          <w:sz w:val="28"/>
          <w:szCs w:val="28"/>
        </w:rPr>
        <w:t xml:space="preserve"> с просьбой об информировании по результатам рассмотрения, рассматриваются в сроки, установленные ими. Если вышеуказанные сроки установлены не были, то обращения рассматриваются в течение тридцати дней со дня их регистрации в Администрации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w:t>
      </w:r>
    </w:p>
    <w:p>
      <w:pPr>
        <w:ind w:firstLine="567"/>
        <w:jc w:val="both"/>
        <w:rPr>
          <w:sz w:val="28"/>
          <w:szCs w:val="28"/>
        </w:rPr>
      </w:pPr>
    </w:p>
    <w:p>
      <w:pPr>
        <w:ind w:firstLine="567"/>
        <w:jc w:val="both"/>
        <w:rPr>
          <w:sz w:val="28"/>
          <w:szCs w:val="28"/>
        </w:rPr>
      </w:pPr>
      <w:r>
        <w:rPr>
          <w:sz w:val="28"/>
          <w:szCs w:val="28"/>
        </w:rPr>
        <w:t>3. Организация работы по рассмотрению обращений граждан</w:t>
      </w:r>
    </w:p>
    <w:p>
      <w:pPr>
        <w:ind w:firstLine="567"/>
        <w:jc w:val="both"/>
        <w:rPr>
          <w:sz w:val="28"/>
          <w:szCs w:val="28"/>
        </w:rPr>
      </w:pPr>
    </w:p>
    <w:p>
      <w:pPr>
        <w:ind w:firstLine="567"/>
        <w:jc w:val="both"/>
        <w:rPr>
          <w:sz w:val="28"/>
          <w:szCs w:val="28"/>
        </w:rPr>
      </w:pPr>
      <w:r>
        <w:rPr>
          <w:sz w:val="28"/>
          <w:szCs w:val="28"/>
        </w:rPr>
        <w:t xml:space="preserve">3.1. Порядок организации работы по рассмотрению обращений граждан включает в себя следующие процедуры: </w:t>
      </w:r>
    </w:p>
    <w:p>
      <w:pPr>
        <w:ind w:firstLine="567"/>
        <w:jc w:val="both"/>
        <w:rPr>
          <w:sz w:val="28"/>
          <w:szCs w:val="28"/>
        </w:rPr>
      </w:pPr>
      <w:r>
        <w:rPr>
          <w:sz w:val="28"/>
          <w:szCs w:val="28"/>
        </w:rPr>
        <w:t>прием и регистрация обращений;</w:t>
      </w:r>
    </w:p>
    <w:p>
      <w:pPr>
        <w:ind w:firstLine="567"/>
        <w:jc w:val="both"/>
        <w:rPr>
          <w:sz w:val="28"/>
          <w:szCs w:val="28"/>
        </w:rPr>
      </w:pPr>
      <w:r>
        <w:rPr>
          <w:sz w:val="28"/>
          <w:szCs w:val="28"/>
        </w:rPr>
        <w:t>рассмотрение обращений;</w:t>
      </w:r>
    </w:p>
    <w:p>
      <w:pPr>
        <w:ind w:firstLine="567"/>
        <w:jc w:val="both"/>
        <w:rPr>
          <w:sz w:val="28"/>
          <w:szCs w:val="28"/>
        </w:rPr>
      </w:pPr>
      <w:r>
        <w:rPr>
          <w:sz w:val="28"/>
          <w:szCs w:val="28"/>
        </w:rPr>
        <w:t>направление ответа на обращение;</w:t>
      </w:r>
    </w:p>
    <w:p>
      <w:pPr>
        <w:ind w:firstLine="567"/>
        <w:jc w:val="both"/>
        <w:rPr>
          <w:sz w:val="28"/>
          <w:szCs w:val="28"/>
        </w:rPr>
      </w:pPr>
      <w:r>
        <w:rPr>
          <w:sz w:val="28"/>
          <w:szCs w:val="28"/>
        </w:rPr>
        <w:t>личный прием граждан.</w:t>
      </w:r>
    </w:p>
    <w:p>
      <w:pPr>
        <w:ind w:firstLine="567"/>
        <w:jc w:val="both"/>
        <w:rPr>
          <w:sz w:val="28"/>
          <w:szCs w:val="28"/>
        </w:rPr>
      </w:pPr>
      <w:r>
        <w:rPr>
          <w:sz w:val="28"/>
          <w:szCs w:val="28"/>
        </w:rPr>
        <w:t>3.2. Обращение, поступившее в Администрацию</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подлежит обязательному рассмотрению.</w:t>
      </w:r>
    </w:p>
    <w:p>
      <w:pPr>
        <w:ind w:firstLine="567"/>
        <w:jc w:val="both"/>
        <w:rPr>
          <w:sz w:val="28"/>
          <w:szCs w:val="28"/>
        </w:rPr>
      </w:pPr>
      <w:r>
        <w:rPr>
          <w:sz w:val="28"/>
          <w:szCs w:val="28"/>
        </w:rPr>
        <w:t xml:space="preserve">3.3. 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pPr>
        <w:ind w:firstLine="567"/>
        <w:jc w:val="both"/>
        <w:rPr>
          <w:sz w:val="28"/>
          <w:szCs w:val="28"/>
        </w:rPr>
      </w:pPr>
      <w:r>
        <w:rPr>
          <w:sz w:val="28"/>
          <w:szCs w:val="28"/>
        </w:rPr>
        <w:t>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pPr>
        <w:ind w:firstLine="567"/>
        <w:jc w:val="both"/>
        <w:rPr>
          <w:sz w:val="28"/>
          <w:szCs w:val="28"/>
        </w:rPr>
      </w:pPr>
      <w:r>
        <w:rPr>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pPr>
        <w:ind w:firstLine="567"/>
        <w:jc w:val="both"/>
        <w:rPr>
          <w:sz w:val="28"/>
          <w:szCs w:val="28"/>
        </w:rPr>
      </w:pPr>
      <w:r>
        <w:rPr>
          <w:sz w:val="28"/>
          <w:szCs w:val="28"/>
        </w:rPr>
        <w:t>3.6. В случае если текст письменного обращения не поддается прочтению, ответ на обращение не дается, и оно не подлежит направлению на рассмотрение в органы федеральной и исполнительной власти,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pPr>
        <w:ind w:firstLine="567"/>
        <w:jc w:val="both"/>
        <w:rPr>
          <w:sz w:val="28"/>
          <w:szCs w:val="28"/>
        </w:rPr>
      </w:pPr>
      <w:r>
        <w:rPr>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органы федеральной и исполнительной власти,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pPr>
        <w:ind w:firstLine="567"/>
        <w:jc w:val="both"/>
        <w:rPr>
          <w:sz w:val="28"/>
          <w:szCs w:val="28"/>
        </w:rPr>
      </w:pPr>
      <w:r>
        <w:rPr>
          <w:sz w:val="28"/>
          <w:szCs w:val="28"/>
        </w:rPr>
        <w:t xml:space="preserve">3.7.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w:t>
      </w:r>
      <w:r>
        <w:rPr>
          <w:sz w:val="28"/>
          <w:szCs w:val="28"/>
        </w:rPr>
        <w:br w:type="textWrapping"/>
      </w:r>
      <w:r>
        <w:rPr>
          <w:sz w:val="28"/>
          <w:szCs w:val="28"/>
        </w:rPr>
        <w:t>не приводятся новые доводы или обстоятельства, а также при условии, что указанное обращение и ранее направлявшиеся обращения поступали в Администрации</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pPr>
        <w:ind w:firstLine="567"/>
        <w:jc w:val="both"/>
        <w:rPr>
          <w:sz w:val="28"/>
          <w:szCs w:val="28"/>
        </w:rPr>
      </w:pPr>
      <w:r>
        <w:rPr>
          <w:sz w:val="28"/>
          <w:szCs w:val="28"/>
        </w:rPr>
        <w:t xml:space="preserve">Решение о прекращении переписки ввиду безосновательности рассмотрения очередного обращения принимается главой Администрации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на основании предложения ответственного исполнителя.</w:t>
      </w:r>
    </w:p>
    <w:p>
      <w:pPr>
        <w:ind w:firstLine="567"/>
        <w:jc w:val="both"/>
        <w:rPr>
          <w:sz w:val="28"/>
          <w:szCs w:val="28"/>
        </w:rPr>
      </w:pPr>
      <w:r>
        <w:rPr>
          <w:sz w:val="28"/>
          <w:szCs w:val="28"/>
        </w:rPr>
        <w:t>В случае если обращение, поступившее в Администрацию</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было переадресовано для рассмотрения по компетенции в органы местного самоуправления или в иные органы власти,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pPr>
        <w:ind w:firstLine="567"/>
        <w:jc w:val="both"/>
        <w:rPr>
          <w:sz w:val="28"/>
          <w:szCs w:val="28"/>
        </w:rPr>
      </w:pPr>
      <w:r>
        <w:rPr>
          <w:sz w:val="28"/>
          <w:szCs w:val="28"/>
        </w:rPr>
        <w:t xml:space="preserve">3.8. В случае поступления письменного обращения в Администрацию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содержащего вопрос, ответ на который в соответствии с пунктом 3.38 настоящего Порядка размещен на официальном сайте Администрации</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pPr>
        <w:ind w:firstLine="567"/>
        <w:jc w:val="both"/>
        <w:rPr>
          <w:sz w:val="28"/>
          <w:szCs w:val="28"/>
        </w:rPr>
      </w:pPr>
      <w:r>
        <w:rPr>
          <w:sz w:val="28"/>
          <w:szCs w:val="28"/>
        </w:rPr>
        <w:t>3.9.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ind w:firstLine="567"/>
        <w:jc w:val="both"/>
        <w:rPr>
          <w:sz w:val="28"/>
          <w:szCs w:val="28"/>
        </w:rPr>
      </w:pPr>
      <w:r>
        <w:rPr>
          <w:sz w:val="28"/>
          <w:szCs w:val="28"/>
        </w:rPr>
        <w:t>3.10. Обращение не подлежит рассмотрению, если заявитель направил заявление с просьбой о прекращении рассмотрения ранее отправленного обращения.</w:t>
      </w:r>
    </w:p>
    <w:p>
      <w:pPr>
        <w:ind w:firstLine="567"/>
        <w:jc w:val="both"/>
        <w:rPr>
          <w:sz w:val="28"/>
          <w:szCs w:val="28"/>
        </w:rPr>
      </w:pPr>
      <w:r>
        <w:rPr>
          <w:sz w:val="28"/>
          <w:szCs w:val="28"/>
        </w:rPr>
        <w:t xml:space="preserve">3.11.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или должностному лицу Администрации</w:t>
      </w:r>
      <w:r>
        <w:rPr>
          <w:rFonts w:hint="default"/>
          <w:sz w:val="28"/>
          <w:szCs w:val="28"/>
          <w:lang w:val="ru-RU"/>
        </w:rPr>
        <w:t xml:space="preserve"> </w:t>
      </w:r>
      <w:r>
        <w:rPr>
          <w:sz w:val="28"/>
          <w:szCs w:val="28"/>
        </w:rPr>
        <w:t xml:space="preserve">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w:t>
      </w:r>
    </w:p>
    <w:p>
      <w:pPr>
        <w:ind w:firstLine="567"/>
        <w:jc w:val="both"/>
        <w:rPr>
          <w:sz w:val="28"/>
          <w:szCs w:val="28"/>
        </w:rPr>
      </w:pPr>
      <w:r>
        <w:rPr>
          <w:sz w:val="28"/>
          <w:szCs w:val="28"/>
        </w:rPr>
        <w:t>3.12. Прием письменных обращений непосредственно от граждан производится сотрудником Администрации.</w:t>
      </w:r>
    </w:p>
    <w:p>
      <w:pPr>
        <w:ind w:firstLine="567"/>
        <w:jc w:val="both"/>
        <w:rPr>
          <w:sz w:val="28"/>
          <w:szCs w:val="28"/>
        </w:rPr>
      </w:pPr>
      <w:r>
        <w:rPr>
          <w:sz w:val="28"/>
          <w:szCs w:val="28"/>
        </w:rPr>
        <w:t>3.13. По просьбе гражданина сотрудник Администрации на копии или втором экземпляре принятого обращения проставляется отметка о принятии, содержащая дату поступления обращения и фамилию.</w:t>
      </w:r>
    </w:p>
    <w:p>
      <w:pPr>
        <w:ind w:firstLine="567"/>
        <w:jc w:val="both"/>
        <w:rPr>
          <w:sz w:val="28"/>
          <w:szCs w:val="28"/>
        </w:rPr>
      </w:pPr>
      <w:r>
        <w:rPr>
          <w:sz w:val="28"/>
          <w:szCs w:val="28"/>
        </w:rPr>
        <w:t xml:space="preserve">3.14. Поступившие в адрес должностных лиц Администрации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письма с правильно указанными фамилией, инициалами и должностью не вскрываются и передаются должностному лицу, которым они адресованы.</w:t>
      </w:r>
    </w:p>
    <w:p>
      <w:pPr>
        <w:ind w:firstLine="567"/>
        <w:jc w:val="both"/>
        <w:rPr>
          <w:sz w:val="28"/>
          <w:szCs w:val="28"/>
        </w:rPr>
      </w:pPr>
      <w:r>
        <w:rPr>
          <w:sz w:val="28"/>
          <w:szCs w:val="28"/>
        </w:rPr>
        <w:t>3.15. В случае если пометка «Лично» указана гражданином непосредственно на обращении, поступившем в Администрацию</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такое обращение направляется на рассмотрение в общем порядке по компетенции. </w:t>
      </w:r>
    </w:p>
    <w:p>
      <w:pPr>
        <w:ind w:firstLine="567"/>
        <w:jc w:val="both"/>
        <w:rPr>
          <w:sz w:val="28"/>
          <w:szCs w:val="28"/>
        </w:rPr>
      </w:pPr>
      <w:r>
        <w:rPr>
          <w:sz w:val="28"/>
          <w:szCs w:val="28"/>
        </w:rPr>
        <w:t xml:space="preserve">3.16. Регистрация обращений граждан, поступивших в Администрацию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независимо от способов их доставки, производится в соответствии с пунктом 2.8 раздела 2 настоящего Порядка. </w:t>
      </w:r>
    </w:p>
    <w:p>
      <w:pPr>
        <w:ind w:firstLine="567"/>
        <w:jc w:val="both"/>
        <w:rPr>
          <w:sz w:val="28"/>
          <w:szCs w:val="28"/>
        </w:rPr>
      </w:pPr>
      <w:r>
        <w:rPr>
          <w:sz w:val="28"/>
          <w:szCs w:val="28"/>
        </w:rPr>
        <w:t>3.17.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pPr>
        <w:ind w:firstLine="567"/>
        <w:jc w:val="both"/>
        <w:rPr>
          <w:sz w:val="28"/>
          <w:szCs w:val="28"/>
        </w:rPr>
      </w:pPr>
      <w:r>
        <w:rPr>
          <w:sz w:val="28"/>
          <w:szCs w:val="28"/>
        </w:rPr>
        <w:t>3.18. Работник, ответственный за организацию работы с обращениями граждан в Администрации</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pPr>
        <w:ind w:firstLine="567"/>
        <w:jc w:val="both"/>
        <w:rPr>
          <w:sz w:val="28"/>
          <w:szCs w:val="28"/>
        </w:rPr>
      </w:pPr>
      <w:r>
        <w:rPr>
          <w:sz w:val="28"/>
          <w:szCs w:val="28"/>
        </w:rPr>
        <w:t xml:space="preserve">3.19.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pPr>
        <w:ind w:firstLine="567"/>
        <w:jc w:val="both"/>
        <w:rPr>
          <w:sz w:val="28"/>
          <w:szCs w:val="28"/>
        </w:rPr>
      </w:pPr>
      <w:r>
        <w:rPr>
          <w:sz w:val="28"/>
          <w:szCs w:val="28"/>
        </w:rPr>
        <w:t>В случае если место, предназначенное для штампа, занято текстом письма, штамп может быть проставлен в ином месте, обеспечивающем его прочтение.</w:t>
      </w:r>
    </w:p>
    <w:p>
      <w:pPr>
        <w:ind w:firstLine="567"/>
        <w:jc w:val="both"/>
        <w:rPr>
          <w:sz w:val="28"/>
          <w:szCs w:val="28"/>
        </w:rPr>
      </w:pPr>
      <w:r>
        <w:rPr>
          <w:sz w:val="28"/>
          <w:szCs w:val="28"/>
        </w:rPr>
        <w:t>Конверты сохраняются вместе с обращением в течение всего периода его рассмотрения и хранения.</w:t>
      </w:r>
    </w:p>
    <w:p>
      <w:pPr>
        <w:ind w:firstLine="567"/>
        <w:jc w:val="both"/>
        <w:rPr>
          <w:sz w:val="28"/>
          <w:szCs w:val="28"/>
        </w:rPr>
      </w:pPr>
      <w:r>
        <w:rPr>
          <w:sz w:val="28"/>
          <w:szCs w:val="28"/>
        </w:rPr>
        <w:t>3.20. Информация о поступившем обращении вносится в регистрационную карточку системы «Дело». В обязательном порядке вносится следующая информация:</w:t>
      </w:r>
    </w:p>
    <w:p>
      <w:pPr>
        <w:ind w:firstLine="567"/>
        <w:jc w:val="both"/>
        <w:rPr>
          <w:sz w:val="28"/>
          <w:szCs w:val="28"/>
        </w:rPr>
      </w:pPr>
      <w:r>
        <w:rPr>
          <w:sz w:val="28"/>
          <w:szCs w:val="28"/>
        </w:rPr>
        <w:t>дата поступления обращения;</w:t>
      </w:r>
    </w:p>
    <w:p>
      <w:pPr>
        <w:ind w:firstLine="567"/>
        <w:jc w:val="both"/>
        <w:rPr>
          <w:sz w:val="28"/>
          <w:szCs w:val="28"/>
        </w:rPr>
      </w:pPr>
      <w:r>
        <w:rPr>
          <w:sz w:val="28"/>
          <w:szCs w:val="28"/>
        </w:rPr>
        <w:t>фамилия, имя, отчество заявителя (последнее - при наличии);</w:t>
      </w:r>
    </w:p>
    <w:p>
      <w:pPr>
        <w:ind w:firstLine="567"/>
        <w:jc w:val="both"/>
        <w:rPr>
          <w:sz w:val="28"/>
          <w:szCs w:val="28"/>
        </w:rPr>
      </w:pPr>
      <w:r>
        <w:rPr>
          <w:sz w:val="28"/>
          <w:szCs w:val="28"/>
        </w:rPr>
        <w:t>почтовый адрес заявителя и (или) адрес электронной почты;</w:t>
      </w:r>
    </w:p>
    <w:p>
      <w:pPr>
        <w:ind w:firstLine="567"/>
        <w:jc w:val="both"/>
        <w:rPr>
          <w:sz w:val="28"/>
          <w:szCs w:val="28"/>
        </w:rPr>
      </w:pPr>
      <w:r>
        <w:rPr>
          <w:sz w:val="28"/>
          <w:szCs w:val="28"/>
        </w:rPr>
        <w:t>канал поступления обращения (почта, e-mail, принято в отделе, курьер и тому подобное);</w:t>
      </w:r>
    </w:p>
    <w:p>
      <w:pPr>
        <w:ind w:firstLine="567"/>
        <w:jc w:val="both"/>
        <w:rPr>
          <w:sz w:val="28"/>
          <w:szCs w:val="28"/>
        </w:rPr>
      </w:pPr>
      <w:r>
        <w:rPr>
          <w:sz w:val="28"/>
          <w:szCs w:val="28"/>
        </w:rPr>
        <w:t>сведения об адресате (глава Администрации</w:t>
      </w:r>
      <w:r>
        <w:rPr>
          <w:rFonts w:hint="default"/>
          <w:sz w:val="28"/>
          <w:szCs w:val="28"/>
          <w:lang w:val="ru-RU"/>
        </w:rPr>
        <w:t xml:space="preserve">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w:t>
      </w:r>
    </w:p>
    <w:p>
      <w:pPr>
        <w:ind w:firstLine="567"/>
        <w:jc w:val="both"/>
        <w:rPr>
          <w:sz w:val="28"/>
          <w:szCs w:val="28"/>
        </w:rPr>
      </w:pPr>
      <w:r>
        <w:rPr>
          <w:sz w:val="28"/>
          <w:szCs w:val="28"/>
        </w:rPr>
        <w:t>состав документа (количество страниц);</w:t>
      </w:r>
    </w:p>
    <w:p>
      <w:pPr>
        <w:ind w:firstLine="567"/>
        <w:jc w:val="both"/>
        <w:rPr>
          <w:sz w:val="28"/>
          <w:szCs w:val="28"/>
        </w:rPr>
      </w:pPr>
      <w:r>
        <w:rPr>
          <w:sz w:val="28"/>
          <w:szCs w:val="28"/>
        </w:rPr>
        <w:t>реквизиты сопроводительного письма (при наличии);</w:t>
      </w:r>
    </w:p>
    <w:p>
      <w:pPr>
        <w:ind w:firstLine="567"/>
        <w:jc w:val="both"/>
        <w:rPr>
          <w:sz w:val="28"/>
          <w:szCs w:val="28"/>
        </w:rPr>
      </w:pPr>
      <w:r>
        <w:rPr>
          <w:sz w:val="28"/>
          <w:szCs w:val="28"/>
        </w:rPr>
        <w:t>краткое содержание обращения;</w:t>
      </w:r>
    </w:p>
    <w:p>
      <w:pPr>
        <w:ind w:firstLine="567"/>
        <w:jc w:val="both"/>
        <w:rPr>
          <w:sz w:val="28"/>
          <w:szCs w:val="28"/>
        </w:rPr>
      </w:pPr>
      <w:r>
        <w:rPr>
          <w:sz w:val="28"/>
          <w:szCs w:val="28"/>
        </w:rPr>
        <w:t>рубрика (в соответствии с Типовым общероссийским классификатором);</w:t>
      </w:r>
    </w:p>
    <w:p>
      <w:pPr>
        <w:ind w:firstLine="567"/>
        <w:jc w:val="both"/>
        <w:rPr>
          <w:sz w:val="28"/>
          <w:szCs w:val="28"/>
        </w:rPr>
      </w:pPr>
      <w:r>
        <w:rPr>
          <w:sz w:val="28"/>
          <w:szCs w:val="28"/>
        </w:rPr>
        <w:t>вид обращения (заявление, предложение или жалоба);</w:t>
      </w:r>
    </w:p>
    <w:p>
      <w:pPr>
        <w:ind w:firstLine="567"/>
        <w:jc w:val="both"/>
        <w:rPr>
          <w:sz w:val="28"/>
          <w:szCs w:val="28"/>
        </w:rPr>
      </w:pPr>
      <w:r>
        <w:rPr>
          <w:sz w:val="28"/>
          <w:szCs w:val="28"/>
        </w:rPr>
        <w:t>кратность обращения (повторное, многократное);</w:t>
      </w:r>
    </w:p>
    <w:p>
      <w:pPr>
        <w:ind w:firstLine="567"/>
        <w:jc w:val="both"/>
        <w:rPr>
          <w:sz w:val="28"/>
          <w:szCs w:val="28"/>
        </w:rPr>
      </w:pPr>
      <w:r>
        <w:rPr>
          <w:sz w:val="28"/>
          <w:szCs w:val="28"/>
        </w:rPr>
        <w:t>гражданство заявителя (при наличии информации);</w:t>
      </w:r>
    </w:p>
    <w:p>
      <w:pPr>
        <w:ind w:firstLine="567"/>
        <w:jc w:val="both"/>
        <w:rPr>
          <w:sz w:val="28"/>
          <w:szCs w:val="28"/>
        </w:rPr>
      </w:pPr>
      <w:r>
        <w:rPr>
          <w:sz w:val="28"/>
          <w:szCs w:val="28"/>
        </w:rPr>
        <w:t>форма обращения (письменное, в форме электронного документа, устное);</w:t>
      </w:r>
    </w:p>
    <w:p>
      <w:pPr>
        <w:ind w:firstLine="567"/>
        <w:jc w:val="both"/>
        <w:rPr>
          <w:sz w:val="28"/>
          <w:szCs w:val="28"/>
        </w:rPr>
      </w:pPr>
      <w:r>
        <w:rPr>
          <w:sz w:val="28"/>
          <w:szCs w:val="28"/>
        </w:rPr>
        <w:t>тип предложения, заявления или жалобы (в соответствии с предлагаемыми списками);</w:t>
      </w:r>
    </w:p>
    <w:p>
      <w:pPr>
        <w:ind w:firstLine="567"/>
        <w:jc w:val="both"/>
        <w:rPr>
          <w:sz w:val="28"/>
          <w:szCs w:val="28"/>
        </w:rPr>
      </w:pPr>
      <w:r>
        <w:rPr>
          <w:sz w:val="28"/>
          <w:szCs w:val="28"/>
        </w:rPr>
        <w:t xml:space="preserve">предмет ведения (местные органы власти, </w:t>
      </w:r>
      <w:r>
        <w:rPr>
          <w:sz w:val="28"/>
          <w:szCs w:val="28"/>
          <w:lang w:val="ru-RU"/>
        </w:rPr>
        <w:t>республика</w:t>
      </w:r>
      <w:r>
        <w:rPr>
          <w:rFonts w:hint="default"/>
          <w:sz w:val="28"/>
          <w:szCs w:val="28"/>
          <w:lang w:val="ru-RU"/>
        </w:rPr>
        <w:t xml:space="preserve"> Алтай</w:t>
      </w:r>
      <w:r>
        <w:rPr>
          <w:sz w:val="28"/>
          <w:szCs w:val="28"/>
        </w:rPr>
        <w:t xml:space="preserve"> как субъект Российской Федерации, Российская Федерация или совместное ведение).</w:t>
      </w:r>
    </w:p>
    <w:p>
      <w:pPr>
        <w:ind w:firstLine="567"/>
        <w:jc w:val="both"/>
        <w:rPr>
          <w:sz w:val="28"/>
          <w:szCs w:val="28"/>
        </w:rPr>
      </w:pPr>
      <w:r>
        <w:rPr>
          <w:sz w:val="28"/>
          <w:szCs w:val="28"/>
        </w:rPr>
        <w:t xml:space="preserve">3.21. Ответственность за полноту сведений, вносимых в регистрационные карточки системы «Дело», несут работник ответственный за организацию работы с обращениями граждан в Администрации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w:t>
      </w:r>
    </w:p>
    <w:p>
      <w:pPr>
        <w:ind w:firstLine="567"/>
        <w:jc w:val="both"/>
        <w:rPr>
          <w:sz w:val="28"/>
          <w:szCs w:val="28"/>
        </w:rPr>
      </w:pPr>
      <w:r>
        <w:rPr>
          <w:sz w:val="28"/>
          <w:szCs w:val="28"/>
        </w:rPr>
        <w:t>3.22.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w:t>
      </w:r>
    </w:p>
    <w:p>
      <w:pPr>
        <w:ind w:firstLine="567"/>
        <w:jc w:val="both"/>
        <w:rPr>
          <w:sz w:val="28"/>
          <w:szCs w:val="28"/>
        </w:rPr>
      </w:pPr>
      <w:r>
        <w:rPr>
          <w:sz w:val="28"/>
          <w:szCs w:val="28"/>
        </w:rPr>
        <w:t>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«Аксайкардандеталь», студенты автомобильного колледжа и тому подобное).</w:t>
      </w:r>
    </w:p>
    <w:p>
      <w:pPr>
        <w:ind w:firstLine="567"/>
        <w:jc w:val="both"/>
        <w:rPr>
          <w:sz w:val="28"/>
          <w:szCs w:val="28"/>
        </w:rPr>
      </w:pPr>
      <w:r>
        <w:rPr>
          <w:sz w:val="28"/>
          <w:szCs w:val="28"/>
        </w:rPr>
        <w:t xml:space="preserve">3.23. По содержанию каждого обращения работник ответственный за организацию работы с обращениями граждан в Администрации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определяет ответственного исполнителя, при необходимости - со</w:t>
      </w:r>
      <w:r>
        <w:rPr>
          <w:rFonts w:hint="default"/>
          <w:sz w:val="28"/>
          <w:szCs w:val="28"/>
          <w:lang w:val="ru-RU"/>
        </w:rPr>
        <w:t xml:space="preserve"> </w:t>
      </w:r>
      <w:r>
        <w:rPr>
          <w:sz w:val="28"/>
          <w:szCs w:val="28"/>
        </w:rPr>
        <w:t xml:space="preserve">исполнителей, и вносит в систему «Дело» проект резолюции, который направляется на подпись главе Администрации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w:t>
      </w:r>
    </w:p>
    <w:p>
      <w:pPr>
        <w:ind w:firstLine="567"/>
        <w:jc w:val="both"/>
        <w:rPr>
          <w:sz w:val="28"/>
          <w:szCs w:val="28"/>
        </w:rPr>
      </w:pPr>
      <w:r>
        <w:rPr>
          <w:sz w:val="28"/>
          <w:szCs w:val="28"/>
        </w:rPr>
        <w:t>После подписания резолюции главой Администрации</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подготавливается, подписывается и направляется уведомление заявителю о направлении его обращения для рассмотрения ответственному исполнителю по форме согласно приложению </w:t>
      </w:r>
      <w:r>
        <w:rPr>
          <w:sz w:val="28"/>
          <w:szCs w:val="28"/>
        </w:rPr>
        <w:br w:type="textWrapping"/>
      </w:r>
      <w:r>
        <w:rPr>
          <w:sz w:val="28"/>
          <w:szCs w:val="28"/>
        </w:rPr>
        <w:t>№ 1 к настоящему Порядку.</w:t>
      </w:r>
    </w:p>
    <w:p>
      <w:pPr>
        <w:ind w:firstLine="567"/>
        <w:jc w:val="both"/>
        <w:rPr>
          <w:sz w:val="28"/>
          <w:szCs w:val="28"/>
        </w:rPr>
      </w:pPr>
      <w:r>
        <w:rPr>
          <w:sz w:val="28"/>
          <w:szCs w:val="28"/>
        </w:rPr>
        <w:t xml:space="preserve">Сопроводительные письма к обращениям о переадресации в другой орган власти, орган местного самоуправления или должностным лицам в соответствии с их компетенцией, подписываются главой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по форме согласно приложению № 2 к настоящему Порядку.</w:t>
      </w:r>
    </w:p>
    <w:p>
      <w:pPr>
        <w:ind w:firstLine="567"/>
        <w:jc w:val="both"/>
        <w:rPr>
          <w:sz w:val="28"/>
          <w:szCs w:val="28"/>
        </w:rPr>
      </w:pPr>
      <w:r>
        <w:rPr>
          <w:sz w:val="28"/>
          <w:szCs w:val="28"/>
        </w:rPr>
        <w:t>3.24. Решение о направлении обращения на рассмотрение по компетенции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pPr>
        <w:ind w:firstLine="567"/>
        <w:jc w:val="both"/>
        <w:rPr>
          <w:sz w:val="28"/>
          <w:szCs w:val="28"/>
        </w:rPr>
      </w:pPr>
      <w:r>
        <w:rPr>
          <w:sz w:val="28"/>
          <w:szCs w:val="28"/>
        </w:rPr>
        <w:t>3.25.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pPr>
        <w:ind w:firstLine="567"/>
        <w:jc w:val="both"/>
        <w:rPr>
          <w:sz w:val="28"/>
          <w:szCs w:val="28"/>
        </w:rPr>
      </w:pPr>
      <w:r>
        <w:rPr>
          <w:sz w:val="28"/>
          <w:szCs w:val="28"/>
        </w:rPr>
        <w:t xml:space="preserve">3.26. В случае если поставленные в обращениях граждан вопросы </w:t>
      </w:r>
      <w:r>
        <w:rPr>
          <w:sz w:val="28"/>
          <w:szCs w:val="28"/>
        </w:rPr>
        <w:br w:type="textWrapping"/>
      </w:r>
      <w:r>
        <w:rPr>
          <w:sz w:val="28"/>
          <w:szCs w:val="28"/>
        </w:rPr>
        <w:t xml:space="preserve">не входят в компетенцию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pPr>
        <w:ind w:firstLine="567"/>
        <w:jc w:val="both"/>
        <w:rPr>
          <w:sz w:val="28"/>
          <w:szCs w:val="28"/>
        </w:rPr>
      </w:pPr>
      <w:r>
        <w:rPr>
          <w:sz w:val="28"/>
          <w:szCs w:val="28"/>
        </w:rPr>
        <w:t>3.27. Не допускается передача обращения, состоящего на контроле от одного исполнителя другому, минуя специалиста Администрации. О такой передаче делается отметка в системе «Дело» и обращение направляется другому исполнителю в соответствии с настоящим Порядком.</w:t>
      </w:r>
    </w:p>
    <w:p>
      <w:pPr>
        <w:ind w:firstLine="567"/>
        <w:jc w:val="both"/>
        <w:rPr>
          <w:sz w:val="28"/>
          <w:szCs w:val="28"/>
        </w:rPr>
      </w:pPr>
      <w:r>
        <w:rPr>
          <w:sz w:val="28"/>
          <w:szCs w:val="28"/>
        </w:rPr>
        <w:t>3.28.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pPr>
        <w:ind w:firstLine="567"/>
        <w:jc w:val="both"/>
        <w:rPr>
          <w:sz w:val="28"/>
          <w:szCs w:val="28"/>
        </w:rPr>
      </w:pPr>
      <w:r>
        <w:rPr>
          <w:sz w:val="28"/>
          <w:szCs w:val="28"/>
        </w:rPr>
        <w:t xml:space="preserve">3.29. В случае если рассмотрение обращения одновременно поручено нескольким исполнителям,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pPr>
        <w:ind w:firstLine="567"/>
        <w:jc w:val="both"/>
        <w:rPr>
          <w:sz w:val="28"/>
          <w:szCs w:val="28"/>
        </w:rPr>
      </w:pPr>
      <w:r>
        <w:rPr>
          <w:sz w:val="28"/>
          <w:szCs w:val="28"/>
        </w:rPr>
        <w:t>В случае если обращение переадресовано для рассмотрения по компетенции одновременно нескольким органам местного самоуправления, рассмотрение обращения и подготовка ответа каждым органом осуществляется самостоятельно в пределах вопросов, отнесенных к их компетенции.</w:t>
      </w:r>
    </w:p>
    <w:p>
      <w:pPr>
        <w:ind w:firstLine="567"/>
        <w:jc w:val="both"/>
        <w:rPr>
          <w:sz w:val="28"/>
          <w:szCs w:val="28"/>
        </w:rPr>
      </w:pPr>
      <w:r>
        <w:rPr>
          <w:sz w:val="28"/>
          <w:szCs w:val="28"/>
        </w:rPr>
        <w:t xml:space="preserve">3.30. Депутатский запрос, направленный в Администрацию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депутатом по обращениям граждан, направляется на рассмотрение тому должностному лицу, которому он адресован.</w:t>
      </w:r>
    </w:p>
    <w:p>
      <w:pPr>
        <w:ind w:firstLine="567"/>
        <w:jc w:val="both"/>
        <w:rPr>
          <w:sz w:val="28"/>
          <w:szCs w:val="28"/>
        </w:rPr>
      </w:pPr>
      <w:r>
        <w:rPr>
          <w:sz w:val="28"/>
          <w:szCs w:val="28"/>
        </w:rPr>
        <w:t xml:space="preserve">Должностное лицо, которому направлен запрос, должно дать ответ на него в письменной форме не позднее чем через тридцать дней со дня его регистрации в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Ответ на запрос направляется в соответствии с пунктами 2.7 и 2.8 настоящего Порядка.</w:t>
      </w:r>
    </w:p>
    <w:p>
      <w:pPr>
        <w:ind w:firstLine="567"/>
        <w:jc w:val="both"/>
        <w:rPr>
          <w:sz w:val="28"/>
          <w:szCs w:val="28"/>
        </w:rPr>
      </w:pPr>
      <w:r>
        <w:rPr>
          <w:sz w:val="28"/>
          <w:szCs w:val="28"/>
        </w:rPr>
        <w:t xml:space="preserve">Ответ на депутатский запрос должен быть подписан тем должностным лицом, которому направлен запрос, либо лицом, временно исполняющим его обязанности. </w:t>
      </w:r>
    </w:p>
    <w:p>
      <w:pPr>
        <w:ind w:firstLine="567"/>
        <w:jc w:val="both"/>
        <w:rPr>
          <w:sz w:val="28"/>
          <w:szCs w:val="28"/>
        </w:rPr>
      </w:pPr>
      <w:r>
        <w:rPr>
          <w:sz w:val="28"/>
          <w:szCs w:val="28"/>
        </w:rPr>
        <w:t xml:space="preserve">3.31. При обращении в Администрацию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депутата по вопросам, связанным с его деятельностью, должностные лица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дают ответ на это обращение и представляют запрашиваемые документы или сведения не позднее тридцати дней со дня его регистрации в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в соответствии с пунктами 2.7 и 2.8 настоящего Порядка.</w:t>
      </w:r>
    </w:p>
    <w:p>
      <w:pPr>
        <w:ind w:firstLine="567"/>
        <w:jc w:val="both"/>
        <w:rPr>
          <w:sz w:val="28"/>
          <w:szCs w:val="28"/>
        </w:rPr>
      </w:pPr>
      <w:r>
        <w:rPr>
          <w:sz w:val="28"/>
          <w:szCs w:val="28"/>
        </w:rPr>
        <w:t xml:space="preserve">3.32. Запросы или обращения депутатов поступившие в Администрацию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по вопросам, входящим в компетенцию Администрации и ее должностных лиц, направляется на рассмотрение тому должностному лицу, которому они адресованы.</w:t>
      </w:r>
    </w:p>
    <w:p>
      <w:pPr>
        <w:ind w:firstLine="567"/>
        <w:jc w:val="both"/>
        <w:rPr>
          <w:sz w:val="28"/>
          <w:szCs w:val="28"/>
        </w:rPr>
      </w:pPr>
      <w:r>
        <w:rPr>
          <w:sz w:val="28"/>
          <w:szCs w:val="28"/>
        </w:rPr>
        <w:t xml:space="preserve">Должностное лицо, которому направлен запрос или обращение, обязано дать ответ на него в письменной форме не позднее чем через четырнадцать дней со дня регистрации в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w:t>
      </w:r>
    </w:p>
    <w:p>
      <w:pPr>
        <w:ind w:firstLine="567"/>
        <w:jc w:val="both"/>
        <w:rPr>
          <w:sz w:val="28"/>
          <w:szCs w:val="28"/>
        </w:rPr>
      </w:pPr>
      <w:r>
        <w:rPr>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pPr>
        <w:ind w:firstLine="567"/>
        <w:jc w:val="both"/>
        <w:rPr>
          <w:sz w:val="28"/>
          <w:szCs w:val="28"/>
        </w:rPr>
      </w:pPr>
      <w:r>
        <w:rPr>
          <w:sz w:val="28"/>
          <w:szCs w:val="28"/>
        </w:rPr>
        <w:t xml:space="preserve">3.33.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pPr>
        <w:ind w:firstLine="567"/>
        <w:jc w:val="both"/>
        <w:rPr>
          <w:sz w:val="28"/>
          <w:szCs w:val="28"/>
        </w:rPr>
      </w:pPr>
      <w:r>
        <w:rPr>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pPr>
        <w:ind w:firstLine="567"/>
        <w:jc w:val="both"/>
        <w:rPr>
          <w:sz w:val="28"/>
          <w:szCs w:val="28"/>
        </w:rPr>
      </w:pPr>
      <w:r>
        <w:rPr>
          <w:sz w:val="28"/>
          <w:szCs w:val="28"/>
        </w:rPr>
        <w:t xml:space="preserve">3.34.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pPr>
        <w:ind w:firstLine="567"/>
        <w:jc w:val="both"/>
        <w:rPr>
          <w:sz w:val="28"/>
          <w:szCs w:val="28"/>
        </w:rPr>
      </w:pPr>
      <w:r>
        <w:rPr>
          <w:sz w:val="28"/>
          <w:szCs w:val="28"/>
        </w:rPr>
        <w:t xml:space="preserve">3.35.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рассмотрения. </w:t>
      </w:r>
    </w:p>
    <w:p>
      <w:pPr>
        <w:ind w:firstLine="567"/>
        <w:jc w:val="both"/>
        <w:rPr>
          <w:sz w:val="28"/>
          <w:szCs w:val="28"/>
        </w:rPr>
      </w:pPr>
      <w:r>
        <w:rPr>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pPr>
        <w:ind w:firstLine="567"/>
        <w:jc w:val="both"/>
        <w:rPr>
          <w:sz w:val="28"/>
          <w:szCs w:val="28"/>
        </w:rPr>
      </w:pPr>
      <w:r>
        <w:rPr>
          <w:sz w:val="28"/>
          <w:szCs w:val="28"/>
        </w:rPr>
        <w:t>3.36. Ответ на обращение гражданина подписывается главой Администрации</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w:t>
      </w:r>
    </w:p>
    <w:p>
      <w:pPr>
        <w:ind w:firstLine="567"/>
        <w:jc w:val="both"/>
        <w:rPr>
          <w:sz w:val="28"/>
          <w:szCs w:val="28"/>
        </w:rPr>
      </w:pPr>
      <w:r>
        <w:rPr>
          <w:sz w:val="28"/>
          <w:szCs w:val="28"/>
        </w:rPr>
        <w:t>Все ответы, независимо от формы поступления обращения, подписываются указанными должностными лицами на бумажном носителе и регистрируются в установленном порядке в системе «Дело».</w:t>
      </w:r>
    </w:p>
    <w:p>
      <w:pPr>
        <w:ind w:firstLine="567"/>
        <w:jc w:val="both"/>
        <w:rPr>
          <w:sz w:val="28"/>
          <w:szCs w:val="28"/>
        </w:rPr>
      </w:pPr>
      <w:r>
        <w:rPr>
          <w:sz w:val="28"/>
          <w:szCs w:val="28"/>
        </w:rPr>
        <w:t xml:space="preserve">На обращения, поступившие в Администрацию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в письменной форме, ответ направляется также в письменной форме по указанному в обращении почтовому адресу.</w:t>
      </w:r>
    </w:p>
    <w:p>
      <w:pPr>
        <w:ind w:firstLine="567"/>
        <w:jc w:val="both"/>
        <w:rPr>
          <w:sz w:val="28"/>
          <w:szCs w:val="28"/>
        </w:rPr>
      </w:pPr>
      <w:r>
        <w:rPr>
          <w:sz w:val="28"/>
          <w:szCs w:val="28"/>
        </w:rPr>
        <w:t xml:space="preserve">Сканированная копия подписанного ответа на обращение, поступившее в Администрацию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в форме электронного документа, направляется по адресу электронной почты, указанному в обращении.</w:t>
      </w:r>
    </w:p>
    <w:p>
      <w:pPr>
        <w:ind w:firstLine="567"/>
        <w:jc w:val="both"/>
        <w:rPr>
          <w:sz w:val="28"/>
          <w:szCs w:val="28"/>
        </w:rPr>
      </w:pPr>
      <w:r>
        <w:rPr>
          <w:sz w:val="28"/>
          <w:szCs w:val="28"/>
        </w:rPr>
        <w:t xml:space="preserve">3.37. Ответ на обращение, поступившее в Администрацию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в информационно-телекоммуникационной сети «Интернет».</w:t>
      </w:r>
    </w:p>
    <w:p>
      <w:pPr>
        <w:ind w:firstLine="567"/>
        <w:jc w:val="both"/>
        <w:rPr>
          <w:sz w:val="28"/>
          <w:szCs w:val="28"/>
        </w:rPr>
      </w:pPr>
      <w:r>
        <w:rPr>
          <w:sz w:val="28"/>
          <w:szCs w:val="28"/>
        </w:rPr>
        <w:t xml:space="preserve">3.38.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pPr>
        <w:ind w:firstLine="567"/>
        <w:jc w:val="both"/>
        <w:rPr>
          <w:sz w:val="28"/>
          <w:szCs w:val="28"/>
        </w:rPr>
      </w:pPr>
      <w:r>
        <w:rPr>
          <w:sz w:val="28"/>
          <w:szCs w:val="28"/>
        </w:rPr>
        <w:t xml:space="preserve">3.39. Ответы заявителям и в организации, которые не являются участниками системы «Дело», печатаются на бланках установленной формы, в соответствии с Инструкцией по делопроизводству в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В левом нижнем углу ответа обязательно указываются фамилия, имя, отчество исполнителя и номер его служебного телефона.</w:t>
      </w:r>
    </w:p>
    <w:p>
      <w:pPr>
        <w:ind w:firstLine="567"/>
        <w:jc w:val="both"/>
        <w:rPr>
          <w:sz w:val="28"/>
          <w:szCs w:val="28"/>
        </w:rPr>
      </w:pPr>
      <w:r>
        <w:rPr>
          <w:sz w:val="28"/>
          <w:szCs w:val="28"/>
        </w:rPr>
        <w:t xml:space="preserve">Ответы в Правительство </w:t>
      </w:r>
      <w:r>
        <w:rPr>
          <w:sz w:val="28"/>
          <w:szCs w:val="28"/>
          <w:lang w:val="ru-RU"/>
        </w:rPr>
        <w:t xml:space="preserve"> республики Алтай</w:t>
      </w:r>
      <w:r>
        <w:rPr>
          <w:sz w:val="28"/>
          <w:szCs w:val="28"/>
        </w:rPr>
        <w:t xml:space="preserve">, органы исполнительной власти и органы местного самоуправления </w:t>
      </w:r>
      <w:r>
        <w:rPr>
          <w:sz w:val="28"/>
          <w:szCs w:val="28"/>
          <w:lang w:val="ru-RU"/>
        </w:rPr>
        <w:t xml:space="preserve"> республики Алтай</w:t>
      </w:r>
      <w:r>
        <w:rPr>
          <w:sz w:val="28"/>
          <w:szCs w:val="28"/>
        </w:rPr>
        <w:t xml:space="preserve"> направляются по системе «Дело».</w:t>
      </w:r>
    </w:p>
    <w:p>
      <w:pPr>
        <w:ind w:firstLine="567"/>
        <w:jc w:val="both"/>
        <w:rPr>
          <w:sz w:val="28"/>
          <w:szCs w:val="28"/>
        </w:rPr>
      </w:pPr>
      <w:r>
        <w:rPr>
          <w:sz w:val="28"/>
          <w:szCs w:val="28"/>
        </w:rPr>
        <w:t>3.40. Для решения вопроса о продлении срока рассмотрения обращения в соответствии с пунктом 2.12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w:t>
      </w:r>
    </w:p>
    <w:p>
      <w:pPr>
        <w:ind w:firstLine="567"/>
        <w:jc w:val="both"/>
        <w:rPr>
          <w:sz w:val="28"/>
          <w:szCs w:val="28"/>
        </w:rPr>
      </w:pPr>
      <w:r>
        <w:rPr>
          <w:sz w:val="28"/>
          <w:szCs w:val="28"/>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pPr>
        <w:ind w:firstLine="567"/>
        <w:jc w:val="both"/>
        <w:rPr>
          <w:sz w:val="28"/>
          <w:szCs w:val="28"/>
        </w:rPr>
      </w:pPr>
      <w:r>
        <w:rPr>
          <w:sz w:val="28"/>
          <w:szCs w:val="28"/>
        </w:rPr>
        <w:t>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в сотруднику ответственному за работу с обращениями граждан для изменения контрольных сроков.</w:t>
      </w:r>
    </w:p>
    <w:p>
      <w:pPr>
        <w:ind w:firstLine="567"/>
        <w:jc w:val="both"/>
        <w:rPr>
          <w:sz w:val="28"/>
          <w:szCs w:val="28"/>
        </w:rPr>
      </w:pPr>
      <w:r>
        <w:rPr>
          <w:sz w:val="28"/>
          <w:szCs w:val="28"/>
        </w:rPr>
        <w:t>При принятии решения о продлении срока рассмотрения обращения в регистрационной карточке системы «Дело» в разделе «Поручение» проставляется новый срок рассмотрения обращения.</w:t>
      </w:r>
    </w:p>
    <w:p>
      <w:pPr>
        <w:ind w:firstLine="567"/>
        <w:jc w:val="both"/>
        <w:rPr>
          <w:sz w:val="28"/>
          <w:szCs w:val="28"/>
        </w:rPr>
      </w:pPr>
      <w:r>
        <w:rPr>
          <w:sz w:val="28"/>
          <w:szCs w:val="28"/>
        </w:rPr>
        <w:t>3.41. Если на обращение дается промежуточный ответ, то в тексте ответа указывается срок окончательного рассмотрения вопроса.</w:t>
      </w:r>
    </w:p>
    <w:p>
      <w:pPr>
        <w:ind w:firstLine="567"/>
        <w:jc w:val="both"/>
        <w:rPr>
          <w:sz w:val="28"/>
          <w:szCs w:val="28"/>
        </w:rPr>
      </w:pPr>
      <w:r>
        <w:rPr>
          <w:sz w:val="28"/>
          <w:szCs w:val="28"/>
        </w:rPr>
        <w:t xml:space="preserve">3.42. В случае если контроль за рассмотрением обращения установлен должностным лицом Правительства </w:t>
      </w:r>
      <w:r>
        <w:rPr>
          <w:sz w:val="28"/>
          <w:szCs w:val="28"/>
          <w:lang w:val="ru-RU"/>
        </w:rPr>
        <w:t xml:space="preserve"> республики Алтай</w:t>
      </w:r>
      <w:r>
        <w:rPr>
          <w:sz w:val="28"/>
          <w:szCs w:val="28"/>
        </w:rPr>
        <w:t xml:space="preserve"> или органа исполнительной власти </w:t>
      </w:r>
      <w:r>
        <w:rPr>
          <w:sz w:val="28"/>
          <w:szCs w:val="28"/>
          <w:lang w:val="ru-RU"/>
        </w:rPr>
        <w:t xml:space="preserve"> республики Алтай</w:t>
      </w:r>
      <w:r>
        <w:rPr>
          <w:sz w:val="28"/>
          <w:szCs w:val="28"/>
        </w:rPr>
        <w:t>,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для внесения новых сроков в регистрационную карточку системы «Дело».</w:t>
      </w:r>
    </w:p>
    <w:p>
      <w:pPr>
        <w:ind w:firstLine="567"/>
        <w:jc w:val="both"/>
        <w:rPr>
          <w:sz w:val="28"/>
          <w:szCs w:val="28"/>
        </w:rPr>
      </w:pPr>
      <w:r>
        <w:rPr>
          <w:sz w:val="28"/>
          <w:szCs w:val="28"/>
        </w:rPr>
        <w:t xml:space="preserve">3.43. Контроль за сроками исполнения поручений по рассмотрению обращений осуществляется главой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Организацию делопроизводства по исполнению поручений  осуществляют работники приемных в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в соответствии с требованиями Инструкции по делопроизводству.</w:t>
      </w:r>
    </w:p>
    <w:p>
      <w:pPr>
        <w:ind w:firstLine="567"/>
        <w:jc w:val="both"/>
        <w:rPr>
          <w:sz w:val="28"/>
          <w:szCs w:val="28"/>
        </w:rPr>
      </w:pPr>
      <w:r>
        <w:rPr>
          <w:sz w:val="28"/>
          <w:szCs w:val="28"/>
        </w:rPr>
        <w:t xml:space="preserve">3.44. При поступлении отработанных обращений граждан работник ответственный за организацию работы с обращениями граждан в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результатах рассмотрения обращений граждан: «Меры приняты», «Поддержано», «Разъяснено», «Не поддержано».</w:t>
      </w:r>
    </w:p>
    <w:p>
      <w:pPr>
        <w:ind w:firstLine="567"/>
        <w:jc w:val="both"/>
        <w:rPr>
          <w:sz w:val="28"/>
          <w:szCs w:val="28"/>
        </w:rPr>
      </w:pPr>
      <w:r>
        <w:rPr>
          <w:sz w:val="28"/>
          <w:szCs w:val="28"/>
        </w:rPr>
        <w:t>3.45.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pPr>
        <w:ind w:firstLine="567"/>
        <w:jc w:val="both"/>
        <w:rPr>
          <w:sz w:val="28"/>
          <w:szCs w:val="28"/>
        </w:rPr>
      </w:pPr>
      <w:r>
        <w:rPr>
          <w:sz w:val="28"/>
          <w:szCs w:val="28"/>
        </w:rPr>
        <w:t>3.46.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pPr>
        <w:ind w:firstLine="567"/>
        <w:jc w:val="both"/>
        <w:rPr>
          <w:sz w:val="28"/>
          <w:szCs w:val="28"/>
        </w:rPr>
      </w:pPr>
      <w:r>
        <w:rPr>
          <w:sz w:val="28"/>
          <w:szCs w:val="28"/>
        </w:rPr>
        <w:t xml:space="preserve">3.47. Обращения граждан, поступившие в Администрацию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из общественных приемных </w:t>
      </w:r>
      <w:r>
        <w:rPr>
          <w:sz w:val="28"/>
          <w:szCs w:val="28"/>
          <w:lang w:val="ru-RU"/>
        </w:rPr>
        <w:t xml:space="preserve"> республики Алтай</w:t>
      </w:r>
      <w:r>
        <w:rPr>
          <w:sz w:val="28"/>
          <w:szCs w:val="28"/>
        </w:rPr>
        <w:t xml:space="preserve">, регистрируются и рассматриваются в соответствии с требованиями, установленными настоящим Порядком. </w:t>
      </w:r>
    </w:p>
    <w:p>
      <w:pPr>
        <w:ind w:firstLine="567"/>
        <w:jc w:val="both"/>
        <w:rPr>
          <w:sz w:val="28"/>
          <w:szCs w:val="28"/>
        </w:rPr>
      </w:pPr>
      <w:r>
        <w:rPr>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pPr>
        <w:ind w:firstLine="567"/>
        <w:jc w:val="both"/>
        <w:rPr>
          <w:sz w:val="28"/>
          <w:szCs w:val="28"/>
        </w:rPr>
      </w:pPr>
      <w:r>
        <w:rPr>
          <w:sz w:val="28"/>
          <w:szCs w:val="28"/>
        </w:rPr>
        <w:t xml:space="preserve">Копии ответов, направленных по обращениям, поступившим из общественных приемных </w:t>
      </w:r>
      <w:r>
        <w:rPr>
          <w:sz w:val="28"/>
          <w:szCs w:val="28"/>
          <w:lang w:val="ru-RU"/>
        </w:rPr>
        <w:t xml:space="preserve"> республики Алтай</w:t>
      </w:r>
      <w:r>
        <w:rPr>
          <w:sz w:val="28"/>
          <w:szCs w:val="28"/>
        </w:rPr>
        <w:t>, направляются для сведения руководителю соответствующей общественной приемной (по почте или по системе «Дело»).</w:t>
      </w:r>
    </w:p>
    <w:p>
      <w:pPr>
        <w:ind w:firstLine="567"/>
        <w:jc w:val="both"/>
        <w:rPr>
          <w:sz w:val="28"/>
          <w:szCs w:val="28"/>
        </w:rPr>
      </w:pPr>
    </w:p>
    <w:p>
      <w:pPr>
        <w:ind w:firstLine="567"/>
        <w:jc w:val="both"/>
        <w:rPr>
          <w:rFonts w:hint="default"/>
          <w:sz w:val="28"/>
          <w:szCs w:val="28"/>
          <w:lang w:val="ru-RU"/>
        </w:rPr>
      </w:pPr>
      <w:r>
        <w:rPr>
          <w:sz w:val="28"/>
          <w:szCs w:val="28"/>
        </w:rPr>
        <w:t xml:space="preserve">4. Личный прием граждан в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p>
    <w:p>
      <w:pPr>
        <w:ind w:firstLine="567"/>
        <w:jc w:val="both"/>
        <w:rPr>
          <w:sz w:val="28"/>
          <w:szCs w:val="28"/>
        </w:rPr>
      </w:pPr>
    </w:p>
    <w:p>
      <w:pPr>
        <w:ind w:firstLine="567"/>
        <w:jc w:val="both"/>
        <w:rPr>
          <w:sz w:val="28"/>
          <w:szCs w:val="28"/>
        </w:rPr>
      </w:pPr>
      <w:r>
        <w:rPr>
          <w:sz w:val="28"/>
          <w:szCs w:val="28"/>
        </w:rPr>
        <w:t xml:space="preserve">4.1. Личный прием граждан осуществляется главой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w:t>
      </w:r>
    </w:p>
    <w:p>
      <w:pPr>
        <w:ind w:firstLine="567"/>
        <w:jc w:val="both"/>
        <w:rPr>
          <w:sz w:val="28"/>
          <w:szCs w:val="28"/>
        </w:rPr>
      </w:pPr>
      <w:r>
        <w:rPr>
          <w:sz w:val="28"/>
          <w:szCs w:val="28"/>
        </w:rPr>
        <w:t>Просьба о личном приеме оформляется гражданином в письменном виде или в форме электронного документа, при этом указывается содержание вопроса, по которому обращается гражданин.</w:t>
      </w:r>
    </w:p>
    <w:p>
      <w:pPr>
        <w:ind w:firstLine="567"/>
        <w:jc w:val="both"/>
        <w:rPr>
          <w:sz w:val="28"/>
          <w:szCs w:val="28"/>
        </w:rPr>
      </w:pPr>
      <w:r>
        <w:rPr>
          <w:sz w:val="28"/>
          <w:szCs w:val="28"/>
        </w:rPr>
        <w:t xml:space="preserve">4.2. По поручению главы Администрации личный прием могут осуществлять </w:t>
      </w:r>
      <w:r>
        <w:rPr>
          <w:sz w:val="28"/>
          <w:szCs w:val="28"/>
          <w:lang w:val="ru-RU"/>
        </w:rPr>
        <w:t>специалист</w:t>
      </w:r>
      <w:r>
        <w:rPr>
          <w:sz w:val="28"/>
          <w:szCs w:val="28"/>
        </w:rPr>
        <w:t>, о чем гражданин информируется управляющим делами и делается соответствующая запись в карточке личного приема.</w:t>
      </w:r>
    </w:p>
    <w:p>
      <w:pPr>
        <w:ind w:firstLine="567"/>
        <w:jc w:val="both"/>
        <w:rPr>
          <w:sz w:val="28"/>
          <w:szCs w:val="28"/>
        </w:rPr>
      </w:pPr>
      <w:r>
        <w:rPr>
          <w:sz w:val="28"/>
          <w:szCs w:val="28"/>
        </w:rPr>
        <w:t>В случае несогласия гражданина с проведением личного приема заместителем, прием проводится главой Администрации в соответствии с положениями данного раздела.</w:t>
      </w:r>
    </w:p>
    <w:p>
      <w:pPr>
        <w:ind w:firstLine="567"/>
        <w:jc w:val="both"/>
        <w:rPr>
          <w:sz w:val="28"/>
          <w:szCs w:val="28"/>
        </w:rPr>
      </w:pPr>
      <w:r>
        <w:rPr>
          <w:sz w:val="28"/>
          <w:szCs w:val="28"/>
        </w:rPr>
        <w:t xml:space="preserve">4.3. Личный прием граждан в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осуществляется  глав</w:t>
      </w:r>
      <w:r>
        <w:rPr>
          <w:sz w:val="28"/>
          <w:szCs w:val="28"/>
          <w:lang w:val="ru-RU"/>
        </w:rPr>
        <w:t>ой</w:t>
      </w:r>
      <w:r>
        <w:rPr>
          <w:sz w:val="28"/>
          <w:szCs w:val="28"/>
        </w:rPr>
        <w:t xml:space="preserve">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в соответствии с графиками приема граждан. </w:t>
      </w:r>
    </w:p>
    <w:p>
      <w:pPr>
        <w:ind w:firstLine="567"/>
        <w:jc w:val="both"/>
        <w:rPr>
          <w:sz w:val="28"/>
          <w:szCs w:val="28"/>
        </w:rPr>
      </w:pPr>
      <w:r>
        <w:rPr>
          <w:sz w:val="28"/>
          <w:szCs w:val="28"/>
        </w:rPr>
        <w:t>Графики приема граждан размещены на официальном сайте МО Актельское сельское поселение.</w:t>
      </w:r>
    </w:p>
    <w:p>
      <w:pPr>
        <w:ind w:firstLine="567"/>
        <w:jc w:val="both"/>
        <w:rPr>
          <w:sz w:val="28"/>
          <w:szCs w:val="28"/>
        </w:rPr>
      </w:pPr>
      <w:r>
        <w:rPr>
          <w:sz w:val="28"/>
          <w:szCs w:val="28"/>
        </w:rPr>
        <w:t>4.4. Запись на личный прием в телефонном режиме не осуществляется.</w:t>
      </w:r>
    </w:p>
    <w:p>
      <w:pPr>
        <w:ind w:firstLine="567"/>
        <w:jc w:val="both"/>
        <w:rPr>
          <w:sz w:val="28"/>
          <w:szCs w:val="28"/>
        </w:rPr>
      </w:pPr>
      <w:r>
        <w:rPr>
          <w:sz w:val="28"/>
          <w:szCs w:val="28"/>
        </w:rPr>
        <w:t xml:space="preserve">4.5. Личный прием граждан должностными лицами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проводится в кабинете должностного лица. </w:t>
      </w:r>
    </w:p>
    <w:p>
      <w:pPr>
        <w:ind w:firstLine="567"/>
        <w:jc w:val="both"/>
        <w:rPr>
          <w:sz w:val="28"/>
          <w:szCs w:val="28"/>
        </w:rPr>
      </w:pPr>
      <w:r>
        <w:rPr>
          <w:sz w:val="28"/>
          <w:szCs w:val="28"/>
        </w:rPr>
        <w:t>4.6. Личный прием граждан осуществляется в порядке очередности записи на личный прием по предъявлении документа, удостоверяющего личность.</w:t>
      </w:r>
    </w:p>
    <w:p>
      <w:pPr>
        <w:ind w:firstLine="567"/>
        <w:jc w:val="both"/>
        <w:rPr>
          <w:sz w:val="28"/>
          <w:szCs w:val="28"/>
        </w:rPr>
      </w:pPr>
      <w:r>
        <w:rPr>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pPr>
        <w:ind w:firstLine="567"/>
        <w:jc w:val="both"/>
        <w:rPr>
          <w:sz w:val="28"/>
          <w:szCs w:val="28"/>
        </w:rPr>
      </w:pPr>
      <w:r>
        <w:rPr>
          <w:sz w:val="28"/>
          <w:szCs w:val="28"/>
        </w:rPr>
        <w:t>4.7. Во время проведения личного приема граждане имеют возможность изложить свое обращение устно либо представить его в письменной форме.</w:t>
      </w:r>
    </w:p>
    <w:p>
      <w:pPr>
        <w:ind w:firstLine="567"/>
        <w:jc w:val="both"/>
        <w:rPr>
          <w:sz w:val="28"/>
          <w:szCs w:val="28"/>
        </w:rPr>
      </w:pPr>
      <w:r>
        <w:rPr>
          <w:sz w:val="28"/>
          <w:szCs w:val="28"/>
        </w:rPr>
        <w:t xml:space="preserve">4.8.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pPr>
        <w:ind w:firstLine="567"/>
        <w:jc w:val="both"/>
        <w:rPr>
          <w:sz w:val="28"/>
          <w:szCs w:val="28"/>
        </w:rPr>
      </w:pPr>
      <w:r>
        <w:rPr>
          <w:sz w:val="28"/>
          <w:szCs w:val="28"/>
        </w:rPr>
        <w:t xml:space="preserve">Согласие на получение гражданином устного ответа подтверждается его подписью, о чем делается запись в карточке личного приема гражданина. </w:t>
      </w:r>
    </w:p>
    <w:p>
      <w:pPr>
        <w:ind w:firstLine="567"/>
        <w:jc w:val="both"/>
        <w:rPr>
          <w:sz w:val="28"/>
          <w:szCs w:val="28"/>
        </w:rPr>
      </w:pPr>
      <w:r>
        <w:rPr>
          <w:sz w:val="28"/>
          <w:szCs w:val="28"/>
        </w:rPr>
        <w:t xml:space="preserve">В остальных случаях по существу поставленных в обращении вопросов дается письменный ответ, подписанный главой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проводившим личный прием.</w:t>
      </w:r>
    </w:p>
    <w:p>
      <w:pPr>
        <w:ind w:firstLine="567"/>
        <w:jc w:val="both"/>
        <w:rPr>
          <w:sz w:val="28"/>
          <w:szCs w:val="28"/>
        </w:rPr>
      </w:pPr>
      <w:r>
        <w:rPr>
          <w:sz w:val="28"/>
          <w:szCs w:val="28"/>
        </w:rPr>
        <w:t>4.9.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w:t>
      </w:r>
    </w:p>
    <w:p>
      <w:pPr>
        <w:ind w:firstLine="567"/>
        <w:jc w:val="both"/>
        <w:rPr>
          <w:sz w:val="28"/>
          <w:szCs w:val="28"/>
        </w:rPr>
      </w:pPr>
      <w:r>
        <w:rPr>
          <w:sz w:val="28"/>
          <w:szCs w:val="28"/>
        </w:rPr>
        <w:t>4.10. По итогам личного приема текст поручения, внесенный в карточку личного приема (приложение № 3 к настоящему Порядку) специалистом, ответственным за личный прием руководителя, проводившего личный прием граждан, вводится в регистрационную карточку системы «Дело».</w:t>
      </w:r>
    </w:p>
    <w:p>
      <w:pPr>
        <w:ind w:firstLine="567"/>
        <w:jc w:val="both"/>
        <w:rPr>
          <w:sz w:val="28"/>
          <w:szCs w:val="28"/>
        </w:rPr>
      </w:pPr>
      <w:r>
        <w:rPr>
          <w:sz w:val="28"/>
          <w:szCs w:val="28"/>
        </w:rPr>
        <w:t xml:space="preserve">4.11. Контроль за исполнением поручения по рассмотрению обращения гражданина возлагается на руководителя, проводившего личный прием. </w:t>
      </w:r>
    </w:p>
    <w:p>
      <w:pPr>
        <w:ind w:firstLine="567"/>
        <w:jc w:val="both"/>
        <w:rPr>
          <w:sz w:val="28"/>
          <w:szCs w:val="28"/>
        </w:rPr>
      </w:pPr>
      <w:r>
        <w:rPr>
          <w:sz w:val="28"/>
          <w:szCs w:val="28"/>
        </w:rPr>
        <w:t xml:space="preserve">4.12. Повторный прием по одному и тому же вопросу к руководителю осуществляется не ранее получения гражданином ответа на предыдущее обращение. </w:t>
      </w:r>
    </w:p>
    <w:p>
      <w:pPr>
        <w:ind w:firstLine="567"/>
        <w:jc w:val="both"/>
        <w:rPr>
          <w:sz w:val="28"/>
          <w:szCs w:val="28"/>
        </w:rPr>
      </w:pPr>
      <w:r>
        <w:rPr>
          <w:sz w:val="28"/>
          <w:szCs w:val="28"/>
        </w:rPr>
        <w:t>4.13.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pPr>
        <w:ind w:firstLine="567"/>
        <w:jc w:val="both"/>
        <w:rPr>
          <w:sz w:val="28"/>
          <w:szCs w:val="28"/>
        </w:rPr>
      </w:pPr>
      <w:r>
        <w:rPr>
          <w:sz w:val="28"/>
          <w:szCs w:val="28"/>
        </w:rPr>
        <w:t>4.14. Письменное обращение, принятое в ходе личного приема, подлежит регистрации и рассмотрению в соответствии с настоящим Порядком.</w:t>
      </w:r>
    </w:p>
    <w:p>
      <w:pPr>
        <w:ind w:firstLine="567"/>
        <w:jc w:val="both"/>
        <w:rPr>
          <w:sz w:val="28"/>
          <w:szCs w:val="28"/>
        </w:rPr>
      </w:pPr>
      <w:r>
        <w:rPr>
          <w:sz w:val="28"/>
          <w:szCs w:val="28"/>
        </w:rPr>
        <w:t>4.15. 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секретаря информационной группы или на специалиста, ответственного за личный прием руководителя, проводившего личный прием.</w:t>
      </w:r>
    </w:p>
    <w:p>
      <w:pPr>
        <w:ind w:firstLine="567"/>
        <w:jc w:val="both"/>
        <w:rPr>
          <w:sz w:val="28"/>
          <w:szCs w:val="28"/>
        </w:rPr>
      </w:pPr>
      <w:r>
        <w:rPr>
          <w:sz w:val="28"/>
          <w:szCs w:val="28"/>
        </w:rPr>
        <w:t>При этом в системе «Дело» в поле «Информационная группа» вносится информация о руководителе, проводившем прием.</w:t>
      </w:r>
    </w:p>
    <w:p>
      <w:pPr>
        <w:ind w:firstLine="567"/>
        <w:jc w:val="both"/>
        <w:rPr>
          <w:sz w:val="28"/>
          <w:szCs w:val="28"/>
        </w:rPr>
      </w:pPr>
      <w:r>
        <w:rPr>
          <w:sz w:val="28"/>
          <w:szCs w:val="28"/>
        </w:rPr>
        <w:t xml:space="preserve">Карточка личного приема на выездном личном приеме должна содержать суть вопроса, к ней должно быть приложено письменное заявление гражданина (при наличии) или письменное согласие гражданина о получении устного ответа на обращение. </w:t>
      </w:r>
    </w:p>
    <w:p>
      <w:pPr>
        <w:ind w:firstLine="567"/>
        <w:jc w:val="both"/>
        <w:rPr>
          <w:sz w:val="28"/>
          <w:szCs w:val="28"/>
        </w:rPr>
      </w:pPr>
    </w:p>
    <w:p>
      <w:pPr>
        <w:ind w:firstLine="567"/>
        <w:jc w:val="both"/>
        <w:rPr>
          <w:sz w:val="28"/>
          <w:szCs w:val="28"/>
        </w:rPr>
      </w:pPr>
      <w:r>
        <w:rPr>
          <w:sz w:val="28"/>
          <w:szCs w:val="28"/>
        </w:rPr>
        <w:t>5. Контроль за исполнением рассмотрения обращений</w:t>
      </w:r>
    </w:p>
    <w:p>
      <w:pPr>
        <w:ind w:firstLine="567"/>
        <w:jc w:val="both"/>
        <w:rPr>
          <w:sz w:val="28"/>
          <w:szCs w:val="28"/>
        </w:rPr>
      </w:pPr>
    </w:p>
    <w:p>
      <w:pPr>
        <w:ind w:firstLine="567"/>
        <w:jc w:val="both"/>
        <w:rPr>
          <w:sz w:val="28"/>
          <w:szCs w:val="28"/>
        </w:rPr>
      </w:pPr>
      <w:r>
        <w:rPr>
          <w:sz w:val="28"/>
          <w:szCs w:val="28"/>
        </w:rPr>
        <w:t>5.1.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pPr>
        <w:ind w:firstLine="567"/>
        <w:jc w:val="both"/>
        <w:rPr>
          <w:sz w:val="28"/>
          <w:szCs w:val="28"/>
        </w:rPr>
      </w:pPr>
      <w:r>
        <w:rPr>
          <w:sz w:val="28"/>
          <w:szCs w:val="28"/>
        </w:rPr>
        <w:t xml:space="preserve">5.2. Контроль за своевременным и полным рассмотрением обращений граждан осуществляется главой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w:t>
      </w:r>
    </w:p>
    <w:p>
      <w:pPr>
        <w:ind w:firstLine="567"/>
        <w:jc w:val="both"/>
        <w:rPr>
          <w:sz w:val="28"/>
          <w:szCs w:val="28"/>
        </w:rPr>
      </w:pPr>
      <w:r>
        <w:rPr>
          <w:sz w:val="28"/>
          <w:szCs w:val="28"/>
        </w:rPr>
        <w:t xml:space="preserve">5.3. 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их должностных лиц,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pPr>
        <w:ind w:firstLine="567"/>
        <w:jc w:val="both"/>
        <w:rPr>
          <w:sz w:val="28"/>
          <w:szCs w:val="28"/>
        </w:rPr>
      </w:pPr>
      <w:r>
        <w:rPr>
          <w:sz w:val="28"/>
          <w:szCs w:val="28"/>
        </w:rPr>
        <w:t>5.4. В обязательном порядке на контроль ставится рассмотрение обращений граждан, поступивших:</w:t>
      </w:r>
    </w:p>
    <w:p>
      <w:pPr>
        <w:ind w:firstLine="567"/>
        <w:jc w:val="both"/>
        <w:rPr>
          <w:rFonts w:hint="default"/>
          <w:sz w:val="28"/>
          <w:szCs w:val="28"/>
          <w:lang w:val="ru-RU"/>
        </w:rPr>
      </w:pPr>
      <w:r>
        <w:rPr>
          <w:sz w:val="28"/>
          <w:szCs w:val="28"/>
        </w:rPr>
        <w:t xml:space="preserve">из Правительства </w:t>
      </w:r>
      <w:r>
        <w:rPr>
          <w:sz w:val="28"/>
          <w:szCs w:val="28"/>
          <w:lang w:val="ru-RU"/>
        </w:rPr>
        <w:t xml:space="preserve"> республики Алтай</w:t>
      </w:r>
    </w:p>
    <w:p>
      <w:pPr>
        <w:ind w:firstLine="567"/>
        <w:jc w:val="both"/>
        <w:rPr>
          <w:sz w:val="28"/>
          <w:szCs w:val="28"/>
        </w:rPr>
      </w:pPr>
      <w:r>
        <w:rPr>
          <w:sz w:val="28"/>
          <w:szCs w:val="28"/>
        </w:rPr>
        <w:t xml:space="preserve">из органов исполнительной власти </w:t>
      </w:r>
      <w:r>
        <w:rPr>
          <w:sz w:val="28"/>
          <w:szCs w:val="28"/>
          <w:lang w:val="ru-RU"/>
        </w:rPr>
        <w:t xml:space="preserve"> республики Алтай</w:t>
      </w:r>
      <w:r>
        <w:rPr>
          <w:sz w:val="28"/>
          <w:szCs w:val="28"/>
        </w:rPr>
        <w:t xml:space="preserve"> и поставленных ими на контроль;</w:t>
      </w:r>
    </w:p>
    <w:p>
      <w:pPr>
        <w:ind w:firstLine="567"/>
        <w:jc w:val="both"/>
        <w:rPr>
          <w:sz w:val="28"/>
          <w:szCs w:val="28"/>
        </w:rPr>
      </w:pPr>
      <w:r>
        <w:rPr>
          <w:sz w:val="28"/>
          <w:szCs w:val="28"/>
        </w:rPr>
        <w:t xml:space="preserve">из общественных приемных </w:t>
      </w:r>
      <w:r>
        <w:rPr>
          <w:sz w:val="28"/>
          <w:szCs w:val="28"/>
          <w:lang w:val="ru-RU"/>
        </w:rPr>
        <w:t xml:space="preserve"> республики Алтай</w:t>
      </w:r>
      <w:r>
        <w:rPr>
          <w:sz w:val="28"/>
          <w:szCs w:val="28"/>
        </w:rPr>
        <w:t xml:space="preserve"> в муниципальных образованиях </w:t>
      </w:r>
      <w:r>
        <w:rPr>
          <w:sz w:val="28"/>
          <w:szCs w:val="28"/>
          <w:lang w:val="ru-RU"/>
        </w:rPr>
        <w:t xml:space="preserve"> республики Алтай</w:t>
      </w:r>
      <w:r>
        <w:rPr>
          <w:sz w:val="28"/>
          <w:szCs w:val="28"/>
        </w:rPr>
        <w:t>;</w:t>
      </w:r>
    </w:p>
    <w:p>
      <w:pPr>
        <w:ind w:firstLine="567"/>
        <w:jc w:val="both"/>
        <w:rPr>
          <w:sz w:val="28"/>
          <w:szCs w:val="28"/>
        </w:rPr>
      </w:pPr>
      <w:r>
        <w:rPr>
          <w:sz w:val="28"/>
          <w:szCs w:val="28"/>
        </w:rPr>
        <w:t xml:space="preserve">в ходе прямых телевизионных эфиро </w:t>
      </w:r>
      <w:r>
        <w:rPr>
          <w:sz w:val="28"/>
          <w:szCs w:val="28"/>
          <w:lang w:val="ru-RU"/>
        </w:rPr>
        <w:t xml:space="preserve"> республики Алтай</w:t>
      </w:r>
      <w:r>
        <w:rPr>
          <w:sz w:val="28"/>
          <w:szCs w:val="28"/>
        </w:rPr>
        <w:t>, а также коллективных, резонансных и имеющих наибольшую социальную значимость обращений граждан.</w:t>
      </w:r>
    </w:p>
    <w:p>
      <w:pPr>
        <w:ind w:firstLine="567"/>
        <w:jc w:val="both"/>
        <w:rPr>
          <w:sz w:val="28"/>
          <w:szCs w:val="28"/>
        </w:rPr>
      </w:pPr>
      <w:r>
        <w:rPr>
          <w:sz w:val="28"/>
          <w:szCs w:val="28"/>
        </w:rPr>
        <w:t>5.5. Контроль за рассмотрением обращений включает:</w:t>
      </w:r>
    </w:p>
    <w:p>
      <w:pPr>
        <w:ind w:firstLine="567"/>
        <w:jc w:val="both"/>
        <w:rPr>
          <w:sz w:val="28"/>
          <w:szCs w:val="28"/>
        </w:rPr>
      </w:pPr>
      <w:r>
        <w:rPr>
          <w:sz w:val="28"/>
          <w:szCs w:val="28"/>
        </w:rPr>
        <w:t xml:space="preserve">постановку на контроль поручений (резолюций) главы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по рассмотрению обращений;</w:t>
      </w:r>
    </w:p>
    <w:p>
      <w:pPr>
        <w:ind w:firstLine="567"/>
        <w:jc w:val="both"/>
        <w:rPr>
          <w:sz w:val="28"/>
          <w:szCs w:val="28"/>
        </w:rPr>
      </w:pPr>
      <w:r>
        <w:rPr>
          <w:sz w:val="28"/>
          <w:szCs w:val="28"/>
        </w:rPr>
        <w:t>сбор и обработку информации о ходе рассмотрения обращений граждан;</w:t>
      </w:r>
    </w:p>
    <w:p>
      <w:pPr>
        <w:ind w:firstLine="567"/>
        <w:jc w:val="both"/>
        <w:rPr>
          <w:sz w:val="28"/>
          <w:szCs w:val="28"/>
        </w:rPr>
      </w:pPr>
      <w:r>
        <w:rPr>
          <w:sz w:val="28"/>
          <w:szCs w:val="28"/>
        </w:rPr>
        <w:t>подготовку запросов о ходе исполнения поручений по обращениям граждан;</w:t>
      </w:r>
    </w:p>
    <w:p>
      <w:pPr>
        <w:ind w:firstLine="567"/>
        <w:jc w:val="both"/>
        <w:rPr>
          <w:sz w:val="28"/>
          <w:szCs w:val="28"/>
        </w:rPr>
      </w:pPr>
      <w:r>
        <w:rPr>
          <w:sz w:val="28"/>
          <w:szCs w:val="28"/>
        </w:rPr>
        <w:t>снятие с контроля поручений по рассмотрению обращений граждан.</w:t>
      </w:r>
    </w:p>
    <w:p>
      <w:pPr>
        <w:ind w:firstLine="567"/>
        <w:jc w:val="both"/>
        <w:rPr>
          <w:sz w:val="28"/>
          <w:szCs w:val="28"/>
        </w:rPr>
      </w:pPr>
      <w:r>
        <w:rPr>
          <w:sz w:val="28"/>
          <w:szCs w:val="28"/>
        </w:rPr>
        <w:t xml:space="preserve">Обращения снимаются с контроля, если рассмотрены все поставленные в них вопросы и даны письменные ответы. </w:t>
      </w:r>
    </w:p>
    <w:p>
      <w:pPr>
        <w:ind w:firstLine="567"/>
        <w:jc w:val="both"/>
        <w:rPr>
          <w:sz w:val="28"/>
          <w:szCs w:val="28"/>
        </w:rPr>
      </w:pPr>
    </w:p>
    <w:p>
      <w:pPr>
        <w:ind w:firstLine="567"/>
        <w:jc w:val="both"/>
        <w:rPr>
          <w:sz w:val="28"/>
          <w:szCs w:val="28"/>
        </w:rPr>
      </w:pPr>
      <w:r>
        <w:rPr>
          <w:sz w:val="28"/>
          <w:szCs w:val="28"/>
        </w:rPr>
        <w:t>6. Досудебный (внесудебный) порядок обжалования</w:t>
      </w:r>
    </w:p>
    <w:p>
      <w:pPr>
        <w:ind w:firstLine="567"/>
        <w:jc w:val="both"/>
        <w:rPr>
          <w:sz w:val="28"/>
          <w:szCs w:val="28"/>
        </w:rPr>
      </w:pPr>
      <w:r>
        <w:rPr>
          <w:sz w:val="28"/>
          <w:szCs w:val="28"/>
        </w:rPr>
        <w:t>решений или действий (бездействия) Администрации</w:t>
      </w:r>
    </w:p>
    <w:p>
      <w:pPr>
        <w:ind w:firstLine="567"/>
        <w:jc w:val="both"/>
        <w:rPr>
          <w:sz w:val="28"/>
          <w:szCs w:val="28"/>
        </w:rPr>
      </w:pPr>
      <w:r>
        <w:rPr>
          <w:sz w:val="28"/>
          <w:szCs w:val="28"/>
        </w:rPr>
        <w:t xml:space="preserve">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а также его должностных лиц</w:t>
      </w:r>
    </w:p>
    <w:p>
      <w:pPr>
        <w:ind w:firstLine="567"/>
        <w:jc w:val="both"/>
        <w:rPr>
          <w:sz w:val="28"/>
          <w:szCs w:val="28"/>
        </w:rPr>
      </w:pPr>
    </w:p>
    <w:p>
      <w:pPr>
        <w:ind w:firstLine="567"/>
        <w:jc w:val="both"/>
        <w:rPr>
          <w:sz w:val="28"/>
          <w:szCs w:val="28"/>
        </w:rPr>
      </w:pPr>
      <w:r>
        <w:rPr>
          <w:sz w:val="28"/>
          <w:szCs w:val="28"/>
        </w:rPr>
        <w:t>6.1. Решения или действия (бездействие) должностного лица Администрации</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осуществляемые (принимаемые) в ходе исполнения настоящего Порядка, могут быть обжалованы вышестоящему должностному лицу Администрации</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w:t>
      </w:r>
    </w:p>
    <w:p>
      <w:pPr>
        <w:ind w:firstLine="567"/>
        <w:jc w:val="both"/>
        <w:rPr>
          <w:sz w:val="28"/>
          <w:szCs w:val="28"/>
        </w:rPr>
      </w:pPr>
      <w:r>
        <w:rPr>
          <w:sz w:val="28"/>
          <w:szCs w:val="28"/>
        </w:rPr>
        <w:t xml:space="preserve">6.2. Предметом досудебного (внесудебного) обжалования является решение или действия (бездействие) должностного лица Администрации МО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принятое или осуществленное им в ходе исполнения настоящего Порядка.</w:t>
      </w:r>
    </w:p>
    <w:p>
      <w:pPr>
        <w:ind w:firstLine="567"/>
        <w:jc w:val="both"/>
        <w:rPr>
          <w:sz w:val="28"/>
          <w:szCs w:val="28"/>
        </w:rPr>
      </w:pPr>
      <w:r>
        <w:rPr>
          <w:sz w:val="28"/>
          <w:szCs w:val="28"/>
        </w:rPr>
        <w:t>6.3. Жалоба гражданина на решение или действия (бездействие) должностного лица Администрации</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подается в письменной или в электронной форме и рассматривается в соответствии с настоящим Порядком.</w:t>
      </w:r>
    </w:p>
    <w:p>
      <w:pPr>
        <w:ind w:firstLine="567"/>
        <w:jc w:val="both"/>
        <w:rPr>
          <w:sz w:val="28"/>
          <w:szCs w:val="28"/>
        </w:rPr>
      </w:pPr>
      <w:r>
        <w:rPr>
          <w:sz w:val="28"/>
          <w:szCs w:val="28"/>
        </w:rPr>
        <w:t>В подтверждение своих доводов к жалобе гражданин может прилагать сведения и материалы, либо их копии.</w:t>
      </w:r>
    </w:p>
    <w:p>
      <w:pPr>
        <w:ind w:firstLine="567"/>
        <w:jc w:val="both"/>
        <w:rPr>
          <w:sz w:val="28"/>
          <w:szCs w:val="28"/>
        </w:rPr>
      </w:pPr>
      <w:r>
        <w:rPr>
          <w:sz w:val="28"/>
          <w:szCs w:val="28"/>
        </w:rPr>
        <w:t xml:space="preserve">6.4. Рассмотрение жалобы на действия (бездействие) подготовка и подписание ответа возлагается на заместителя главы Администрации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w:t>
      </w:r>
    </w:p>
    <w:p>
      <w:pPr>
        <w:ind w:firstLine="567"/>
        <w:jc w:val="both"/>
        <w:rPr>
          <w:sz w:val="28"/>
          <w:szCs w:val="28"/>
        </w:rPr>
      </w:pPr>
      <w:r>
        <w:rPr>
          <w:sz w:val="28"/>
          <w:szCs w:val="28"/>
        </w:rPr>
        <w:t xml:space="preserve">Для объективного рассмотрения жалобы </w:t>
      </w:r>
      <w:r>
        <w:rPr>
          <w:sz w:val="28"/>
          <w:szCs w:val="28"/>
          <w:lang w:val="ru-RU"/>
        </w:rPr>
        <w:t>специалист</w:t>
      </w:r>
      <w:r>
        <w:rPr>
          <w:sz w:val="28"/>
          <w:szCs w:val="28"/>
        </w:rPr>
        <w:t xml:space="preserve"> Администрации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вправе запрашивать информацию. </w:t>
      </w:r>
    </w:p>
    <w:p>
      <w:pPr>
        <w:ind w:firstLine="567"/>
        <w:jc w:val="both"/>
        <w:rPr>
          <w:sz w:val="28"/>
          <w:szCs w:val="28"/>
        </w:rPr>
      </w:pPr>
      <w:r>
        <w:rPr>
          <w:sz w:val="28"/>
          <w:szCs w:val="28"/>
        </w:rPr>
        <w:t xml:space="preserve">6.5. По результатам рассмотрения жалобы на решение или действия (бездействие), осуществляемые (принимаемые) в ходе исполнения настоящего Порядка, </w:t>
      </w:r>
      <w:r>
        <w:rPr>
          <w:sz w:val="28"/>
          <w:szCs w:val="28"/>
          <w:lang w:val="ru-RU"/>
        </w:rPr>
        <w:t>специалист</w:t>
      </w:r>
      <w:r>
        <w:rPr>
          <w:sz w:val="28"/>
          <w:szCs w:val="28"/>
        </w:rPr>
        <w:t xml:space="preserve"> Администрации</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w:t>
      </w:r>
    </w:p>
    <w:p>
      <w:pPr>
        <w:ind w:firstLine="567"/>
        <w:jc w:val="both"/>
        <w:rPr>
          <w:sz w:val="28"/>
          <w:szCs w:val="28"/>
        </w:rPr>
      </w:pPr>
      <w:r>
        <w:rPr>
          <w:sz w:val="28"/>
          <w:szCs w:val="28"/>
        </w:rPr>
        <w:t>отказывает в удовлетворении жалобы;</w:t>
      </w:r>
    </w:p>
    <w:p>
      <w:pPr>
        <w:ind w:firstLine="567"/>
        <w:jc w:val="both"/>
        <w:rPr>
          <w:sz w:val="28"/>
          <w:szCs w:val="28"/>
        </w:rPr>
      </w:pPr>
      <w:r>
        <w:rPr>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pPr>
        <w:ind w:firstLine="567"/>
        <w:jc w:val="both"/>
        <w:rPr>
          <w:sz w:val="28"/>
          <w:szCs w:val="28"/>
        </w:rPr>
      </w:pPr>
      <w:r>
        <w:rPr>
          <w:sz w:val="28"/>
          <w:szCs w:val="28"/>
        </w:rPr>
        <w:t>6.6. Ответ на жалобу направляется гражданину в течение тридцати дней со дня регистрации жалобы в Администрации</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w:t>
      </w:r>
    </w:p>
    <w:p>
      <w:pPr>
        <w:rPr>
          <w:sz w:val="28"/>
          <w:szCs w:val="28"/>
        </w:rPr>
      </w:pPr>
    </w:p>
    <w:p>
      <w:pPr>
        <w:rPr>
          <w:sz w:val="28"/>
          <w:szCs w:val="28"/>
        </w:rPr>
      </w:pPr>
    </w:p>
    <w:p>
      <w:pPr>
        <w:rPr>
          <w:sz w:val="28"/>
          <w:szCs w:val="28"/>
        </w:rPr>
      </w:pPr>
    </w:p>
    <w:tbl>
      <w:tblPr>
        <w:tblStyle w:val="3"/>
        <w:tblW w:w="0" w:type="auto"/>
        <w:tblInd w:w="108" w:type="dxa"/>
        <w:tblLayout w:type="fixed"/>
        <w:tblCellMar>
          <w:top w:w="0" w:type="dxa"/>
          <w:left w:w="108" w:type="dxa"/>
          <w:bottom w:w="0" w:type="dxa"/>
          <w:right w:w="108" w:type="dxa"/>
        </w:tblCellMar>
      </w:tblPr>
      <w:tblGrid>
        <w:gridCol w:w="4253"/>
        <w:gridCol w:w="2835"/>
        <w:gridCol w:w="2693"/>
      </w:tblGrid>
      <w:tr>
        <w:tblPrEx>
          <w:tblCellMar>
            <w:top w:w="0" w:type="dxa"/>
            <w:left w:w="108" w:type="dxa"/>
            <w:bottom w:w="0" w:type="dxa"/>
            <w:right w:w="108" w:type="dxa"/>
          </w:tblCellMar>
        </w:tblPrEx>
        <w:trPr>
          <w:trHeight w:val="422" w:hRule="atLeast"/>
        </w:trPr>
        <w:tc>
          <w:tcPr>
            <w:tcW w:w="4253" w:type="dxa"/>
            <w:noWrap w:val="0"/>
            <w:vAlign w:val="center"/>
          </w:tcPr>
          <w:p>
            <w:pPr>
              <w:rPr>
                <w:sz w:val="28"/>
                <w:szCs w:val="28"/>
              </w:rPr>
            </w:pPr>
          </w:p>
        </w:tc>
        <w:tc>
          <w:tcPr>
            <w:tcW w:w="2835" w:type="dxa"/>
            <w:noWrap w:val="0"/>
            <w:vAlign w:val="top"/>
          </w:tcPr>
          <w:p>
            <w:pPr>
              <w:rPr>
                <w:sz w:val="28"/>
                <w:szCs w:val="28"/>
              </w:rPr>
            </w:pPr>
          </w:p>
        </w:tc>
        <w:tc>
          <w:tcPr>
            <w:tcW w:w="2693" w:type="dxa"/>
            <w:noWrap w:val="0"/>
            <w:vAlign w:val="center"/>
          </w:tcPr>
          <w:p>
            <w:pPr>
              <w:rPr>
                <w:sz w:val="28"/>
                <w:szCs w:val="28"/>
              </w:rPr>
            </w:pPr>
          </w:p>
        </w:tc>
      </w:tr>
    </w:tbl>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bookmarkStart w:id="9" w:name="_GoBack"/>
      <w:bookmarkEnd w:id="9"/>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left="5103"/>
        <w:rPr>
          <w:sz w:val="28"/>
          <w:szCs w:val="28"/>
        </w:rPr>
      </w:pPr>
      <w:r>
        <w:rPr>
          <w:sz w:val="28"/>
          <w:szCs w:val="28"/>
        </w:rPr>
        <w:t>Приложение № 1</w:t>
      </w:r>
    </w:p>
    <w:p>
      <w:pPr>
        <w:ind w:left="5103"/>
        <w:rPr>
          <w:rFonts w:hint="default"/>
          <w:sz w:val="28"/>
          <w:szCs w:val="28"/>
          <w:lang w:val="ru-RU"/>
        </w:rPr>
      </w:pPr>
      <w:r>
        <w:rPr>
          <w:sz w:val="28"/>
          <w:szCs w:val="28"/>
        </w:rPr>
        <w:t xml:space="preserve">к Порядку организации работы по рассмотрению обращений граждан в Администрации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p>
    <w:p>
      <w:pPr>
        <w:rPr>
          <w:sz w:val="28"/>
          <w:szCs w:val="28"/>
        </w:rPr>
      </w:pPr>
    </w:p>
    <w:p>
      <w:pPr>
        <w:rPr>
          <w:sz w:val="28"/>
          <w:szCs w:val="28"/>
        </w:rPr>
      </w:pPr>
    </w:p>
    <w:p>
      <w:pPr>
        <w:rPr>
          <w:sz w:val="28"/>
          <w:szCs w:val="28"/>
        </w:rPr>
      </w:pPr>
    </w:p>
    <w:p>
      <w:pPr>
        <w:rPr>
          <w:sz w:val="28"/>
          <w:szCs w:val="28"/>
        </w:rPr>
      </w:pPr>
    </w:p>
    <w:p>
      <w:pPr>
        <w:jc w:val="center"/>
        <w:rPr>
          <w:rFonts w:hint="default"/>
          <w:sz w:val="28"/>
          <w:szCs w:val="28"/>
          <w:lang w:val="ru-RU"/>
        </w:rPr>
      </w:pPr>
      <w:r>
        <w:rPr>
          <w:rFonts w:eastAsia="Calibri"/>
          <w:sz w:val="28"/>
          <w:szCs w:val="28"/>
        </w:rPr>
        <w:t xml:space="preserve">АДМИНИСТРАЦИЯ </w:t>
      </w:r>
      <w:r>
        <w:rPr>
          <w:rFonts w:eastAsia="Calibri"/>
          <w:sz w:val="28"/>
          <w:szCs w:val="28"/>
          <w:lang w:val="ru-RU"/>
        </w:rPr>
        <w:t>МО</w:t>
      </w:r>
      <w:r>
        <w:rPr>
          <w:rFonts w:hint="default" w:eastAsia="Calibri"/>
          <w:sz w:val="28"/>
          <w:szCs w:val="28"/>
          <w:lang w:val="ru-RU"/>
        </w:rPr>
        <w:t xml:space="preserve"> </w:t>
      </w:r>
      <w:r>
        <w:rPr>
          <w:rFonts w:eastAsia="Calibri"/>
          <w:sz w:val="28"/>
          <w:szCs w:val="28"/>
          <w:lang w:val="ru-RU"/>
        </w:rPr>
        <w:t>Актельское сельское</w:t>
      </w:r>
      <w:r>
        <w:rPr>
          <w:rFonts w:eastAsia="Calibri"/>
          <w:sz w:val="28"/>
          <w:szCs w:val="28"/>
        </w:rPr>
        <w:t xml:space="preserve"> </w:t>
      </w:r>
      <w:r>
        <w:rPr>
          <w:rFonts w:eastAsia="Calibri"/>
          <w:sz w:val="28"/>
          <w:szCs w:val="28"/>
          <w:lang w:val="ru-RU"/>
        </w:rPr>
        <w:t xml:space="preserve"> поселение</w:t>
      </w:r>
    </w:p>
    <w:p>
      <w:pPr>
        <w:jc w:val="center"/>
        <w:rPr>
          <w:rFonts w:hint="default"/>
          <w:sz w:val="28"/>
          <w:szCs w:val="28"/>
          <w:lang w:val="ru-RU"/>
        </w:rPr>
      </w:pPr>
      <w:r>
        <w:rPr>
          <w:rFonts w:hint="default"/>
          <w:sz w:val="28"/>
          <w:szCs w:val="28"/>
          <w:lang w:val="ru-RU"/>
        </w:rPr>
        <w:t>649219 с.Актел,ул.Молодежная 2</w:t>
      </w:r>
    </w:p>
    <w:p>
      <w:pPr>
        <w:rPr>
          <w:rFonts w:eastAsia="Calibri"/>
          <w:sz w:val="28"/>
          <w:szCs w:val="28"/>
        </w:rPr>
      </w:pPr>
    </w:p>
    <w:tbl>
      <w:tblPr>
        <w:tblStyle w:val="3"/>
        <w:tblW w:w="0" w:type="auto"/>
        <w:jc w:val="center"/>
        <w:tblLayout w:type="fixed"/>
        <w:tblCellMar>
          <w:top w:w="0" w:type="dxa"/>
          <w:left w:w="108" w:type="dxa"/>
          <w:bottom w:w="0" w:type="dxa"/>
          <w:right w:w="108" w:type="dxa"/>
        </w:tblCellMar>
      </w:tblPr>
      <w:tblGrid>
        <w:gridCol w:w="4395"/>
        <w:gridCol w:w="5386"/>
      </w:tblGrid>
      <w:tr>
        <w:tblPrEx>
          <w:tblCellMar>
            <w:top w:w="0" w:type="dxa"/>
            <w:left w:w="108" w:type="dxa"/>
            <w:bottom w:w="0" w:type="dxa"/>
            <w:right w:w="108" w:type="dxa"/>
          </w:tblCellMar>
        </w:tblPrEx>
        <w:trPr>
          <w:jc w:val="center"/>
        </w:trPr>
        <w:tc>
          <w:tcPr>
            <w:tcW w:w="4395" w:type="dxa"/>
            <w:noWrap w:val="0"/>
            <w:vAlign w:val="center"/>
          </w:tcPr>
          <w:p>
            <w:pPr>
              <w:rPr>
                <w:sz w:val="28"/>
                <w:szCs w:val="28"/>
              </w:rPr>
            </w:pPr>
          </w:p>
          <w:p>
            <w:pPr>
              <w:rPr>
                <w:sz w:val="28"/>
                <w:szCs w:val="28"/>
              </w:rPr>
            </w:pPr>
            <w:bookmarkStart w:id="0" w:name="QuestionDateReg"/>
            <w:bookmarkEnd w:id="0"/>
            <w:r>
              <w:rPr>
                <w:sz w:val="28"/>
                <w:szCs w:val="28"/>
              </w:rPr>
              <w:t xml:space="preserve">дата  № </w:t>
            </w:r>
            <w:bookmarkStart w:id="1" w:name="RegNum"/>
            <w:bookmarkEnd w:id="1"/>
            <w:r>
              <w:rPr>
                <w:sz w:val="28"/>
                <w:szCs w:val="28"/>
              </w:rPr>
              <w:t xml:space="preserve"> </w:t>
            </w:r>
          </w:p>
        </w:tc>
        <w:tc>
          <w:tcPr>
            <w:tcW w:w="5386" w:type="dxa"/>
            <w:noWrap w:val="0"/>
            <w:vAlign w:val="top"/>
          </w:tcPr>
          <w:p>
            <w:pPr>
              <w:rPr>
                <w:sz w:val="28"/>
                <w:szCs w:val="28"/>
              </w:rPr>
            </w:pPr>
            <w:r>
              <w:rPr>
                <w:sz w:val="28"/>
                <w:szCs w:val="28"/>
              </w:rPr>
              <w:t xml:space="preserve">Кому </w:t>
            </w:r>
          </w:p>
          <w:p>
            <w:pPr>
              <w:rPr>
                <w:sz w:val="28"/>
                <w:szCs w:val="28"/>
              </w:rPr>
            </w:pPr>
          </w:p>
          <w:p>
            <w:pPr>
              <w:rPr>
                <w:sz w:val="28"/>
                <w:szCs w:val="28"/>
              </w:rPr>
            </w:pPr>
            <w:r>
              <w:rPr>
                <w:sz w:val="28"/>
                <w:szCs w:val="28"/>
              </w:rPr>
              <w:t>Адрес</w:t>
            </w:r>
          </w:p>
          <w:p>
            <w:pPr>
              <w:rPr>
                <w:sz w:val="28"/>
                <w:szCs w:val="28"/>
              </w:rPr>
            </w:pPr>
          </w:p>
        </w:tc>
      </w:tr>
    </w:tbl>
    <w:p>
      <w:pPr>
        <w:rPr>
          <w:sz w:val="28"/>
          <w:szCs w:val="28"/>
        </w:rPr>
      </w:pPr>
    </w:p>
    <w:p>
      <w:pPr>
        <w:jc w:val="center"/>
        <w:rPr>
          <w:sz w:val="28"/>
          <w:szCs w:val="28"/>
        </w:rPr>
      </w:pPr>
      <w:r>
        <w:rPr>
          <w:sz w:val="28"/>
          <w:szCs w:val="28"/>
        </w:rPr>
        <w:t>Уважаемый (ая)                                    !</w:t>
      </w:r>
    </w:p>
    <w:p>
      <w:pPr>
        <w:rPr>
          <w:rFonts w:eastAsia="Calibri"/>
          <w:sz w:val="28"/>
          <w:szCs w:val="28"/>
        </w:rPr>
      </w:pPr>
    </w:p>
    <w:p>
      <w:pPr>
        <w:jc w:val="both"/>
        <w:rPr>
          <w:sz w:val="28"/>
          <w:szCs w:val="28"/>
        </w:rPr>
      </w:pPr>
      <w:r>
        <w:rPr>
          <w:sz w:val="28"/>
          <w:szCs w:val="28"/>
        </w:rPr>
        <w:t>Сообщаем, что Ваше обращение, поступившее в Администрацию</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в соответствии с ч. 1 ст. 9 Федерального закона от 02.05.2006 № 59-ФЗ «О порядке рассмотрения обращений граждан Российской Федерации» рассматривает _________________________________</w:t>
      </w:r>
    </w:p>
    <w:p>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(фамилия, инициалы, должность)</w:t>
      </w:r>
    </w:p>
    <w:p>
      <w:pPr>
        <w:rPr>
          <w:rFonts w:eastAsia="Calibri"/>
          <w:sz w:val="28"/>
          <w:szCs w:val="28"/>
        </w:rPr>
      </w:pPr>
    </w:p>
    <w:p>
      <w:pPr>
        <w:rPr>
          <w:sz w:val="28"/>
          <w:szCs w:val="28"/>
        </w:rPr>
      </w:pPr>
      <w:r>
        <w:rPr>
          <w:sz w:val="28"/>
          <w:szCs w:val="28"/>
        </w:rPr>
        <w:t>О результатах Вам будет сообщено в установленный законом срок.</w:t>
      </w:r>
    </w:p>
    <w:p>
      <w:pPr>
        <w:rPr>
          <w:rFonts w:eastAsia="Calibri"/>
          <w:sz w:val="28"/>
          <w:szCs w:val="28"/>
        </w:rPr>
      </w:pPr>
    </w:p>
    <w:p>
      <w:pPr>
        <w:rPr>
          <w:rFonts w:eastAsia="Calibri"/>
          <w:sz w:val="28"/>
          <w:szCs w:val="28"/>
        </w:rPr>
      </w:pPr>
    </w:p>
    <w:p>
      <w:pPr>
        <w:rPr>
          <w:rFonts w:eastAsia="Calibri"/>
          <w:sz w:val="28"/>
          <w:szCs w:val="28"/>
        </w:rPr>
      </w:pPr>
    </w:p>
    <w:tbl>
      <w:tblPr>
        <w:tblStyle w:val="3"/>
        <w:tblW w:w="0" w:type="auto"/>
        <w:tblInd w:w="0" w:type="dxa"/>
        <w:tblLayout w:type="fixed"/>
        <w:tblCellMar>
          <w:top w:w="0" w:type="dxa"/>
          <w:left w:w="108" w:type="dxa"/>
          <w:bottom w:w="0" w:type="dxa"/>
          <w:right w:w="108" w:type="dxa"/>
        </w:tblCellMar>
      </w:tblPr>
      <w:tblGrid>
        <w:gridCol w:w="6204"/>
        <w:gridCol w:w="3827"/>
      </w:tblGrid>
      <w:tr>
        <w:tblPrEx>
          <w:tblCellMar>
            <w:top w:w="0" w:type="dxa"/>
            <w:left w:w="108" w:type="dxa"/>
            <w:bottom w:w="0" w:type="dxa"/>
            <w:right w:w="108" w:type="dxa"/>
          </w:tblCellMar>
        </w:tblPrEx>
        <w:trPr>
          <w:trHeight w:val="329" w:hRule="atLeast"/>
        </w:trPr>
        <w:tc>
          <w:tcPr>
            <w:tcW w:w="6204" w:type="dxa"/>
            <w:noWrap w:val="0"/>
            <w:vAlign w:val="bottom"/>
          </w:tcPr>
          <w:p>
            <w:pPr>
              <w:rPr>
                <w:sz w:val="28"/>
                <w:szCs w:val="28"/>
              </w:rPr>
            </w:pPr>
            <w:r>
              <w:rPr>
                <w:sz w:val="28"/>
                <w:szCs w:val="28"/>
              </w:rPr>
              <w:t>Должность</w:t>
            </w:r>
          </w:p>
        </w:tc>
        <w:tc>
          <w:tcPr>
            <w:tcW w:w="3827" w:type="dxa"/>
            <w:noWrap w:val="0"/>
            <w:vAlign w:val="bottom"/>
          </w:tcPr>
          <w:p>
            <w:pPr>
              <w:rPr>
                <w:sz w:val="28"/>
                <w:szCs w:val="28"/>
              </w:rPr>
            </w:pPr>
            <w:r>
              <w:rPr>
                <w:rFonts w:eastAsia="Calibri"/>
                <w:sz w:val="28"/>
                <w:szCs w:val="28"/>
              </w:rPr>
              <w:t>(инициалы, фамилия)</w:t>
            </w:r>
          </w:p>
        </w:tc>
      </w:tr>
    </w:tbl>
    <w:p>
      <w:pPr>
        <w:rPr>
          <w:rFonts w:eastAsia="Calibri"/>
          <w:sz w:val="28"/>
          <w:szCs w:val="28"/>
        </w:rPr>
      </w:pPr>
    </w:p>
    <w:p>
      <w:pPr>
        <w:rPr>
          <w:rFonts w:eastAsia="Calibri"/>
          <w:sz w:val="28"/>
          <w:szCs w:val="28"/>
        </w:rPr>
      </w:pPr>
    </w:p>
    <w:p>
      <w:pPr>
        <w:rPr>
          <w:rFonts w:eastAsia="Calibri"/>
          <w:sz w:val="28"/>
          <w:szCs w:val="28"/>
        </w:rPr>
      </w:pPr>
    </w:p>
    <w:p>
      <w:pPr>
        <w:rPr>
          <w:rFonts w:eastAsia="Calibri"/>
          <w:sz w:val="28"/>
          <w:szCs w:val="28"/>
        </w:rPr>
      </w:pPr>
    </w:p>
    <w:p>
      <w:pPr>
        <w:rPr>
          <w:sz w:val="28"/>
          <w:szCs w:val="28"/>
        </w:rPr>
      </w:pPr>
      <w:r>
        <w:rPr>
          <w:rFonts w:eastAsia="Calibri"/>
          <w:sz w:val="28"/>
          <w:szCs w:val="28"/>
        </w:rPr>
        <w:t>Контактный телефон</w:t>
      </w:r>
    </w:p>
    <w:p>
      <w:pPr>
        <w:rPr>
          <w:rFonts w:eastAsia="Calibri"/>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left="5103"/>
        <w:rPr>
          <w:sz w:val="28"/>
          <w:szCs w:val="28"/>
        </w:rPr>
      </w:pPr>
      <w:r>
        <w:rPr>
          <w:sz w:val="28"/>
          <w:szCs w:val="28"/>
        </w:rPr>
        <w:t>Приложение № 2</w:t>
      </w:r>
    </w:p>
    <w:p>
      <w:pPr>
        <w:ind w:left="5103"/>
        <w:rPr>
          <w:rFonts w:hint="default"/>
          <w:sz w:val="28"/>
          <w:szCs w:val="28"/>
          <w:lang w:val="ru-RU"/>
        </w:rPr>
      </w:pPr>
      <w:r>
        <w:rPr>
          <w:sz w:val="28"/>
          <w:szCs w:val="28"/>
        </w:rPr>
        <w:t xml:space="preserve">к Порядку организации работы по рассмотрению обращений граждан в Администрации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p>
    <w:p>
      <w:pPr>
        <w:rPr>
          <w:sz w:val="28"/>
          <w:szCs w:val="28"/>
        </w:rPr>
      </w:pPr>
    </w:p>
    <w:p>
      <w:pPr>
        <w:rPr>
          <w:sz w:val="28"/>
          <w:szCs w:val="28"/>
        </w:rPr>
      </w:pPr>
    </w:p>
    <w:p>
      <w:pPr>
        <w:rPr>
          <w:sz w:val="28"/>
          <w:szCs w:val="28"/>
        </w:rPr>
      </w:pPr>
    </w:p>
    <w:p>
      <w:pPr>
        <w:rPr>
          <w:sz w:val="28"/>
          <w:szCs w:val="28"/>
        </w:rPr>
      </w:pPr>
    </w:p>
    <w:p>
      <w:pPr>
        <w:jc w:val="center"/>
        <w:rPr>
          <w:rFonts w:hint="default"/>
          <w:sz w:val="28"/>
          <w:szCs w:val="28"/>
          <w:lang w:val="ru-RU"/>
        </w:rPr>
      </w:pPr>
      <w:r>
        <w:rPr>
          <w:rFonts w:eastAsia="Calibri"/>
          <w:sz w:val="28"/>
          <w:szCs w:val="28"/>
        </w:rPr>
        <w:t xml:space="preserve">АДМИНИСТРАЦИЯ </w:t>
      </w:r>
      <w:r>
        <w:rPr>
          <w:rFonts w:eastAsia="Calibri"/>
          <w:sz w:val="28"/>
          <w:szCs w:val="28"/>
          <w:lang w:val="ru-RU"/>
        </w:rPr>
        <w:t>МО</w:t>
      </w:r>
      <w:r>
        <w:rPr>
          <w:rFonts w:hint="default" w:eastAsia="Calibri"/>
          <w:sz w:val="28"/>
          <w:szCs w:val="28"/>
          <w:lang w:val="ru-RU"/>
        </w:rPr>
        <w:t xml:space="preserve"> </w:t>
      </w:r>
      <w:r>
        <w:rPr>
          <w:rFonts w:eastAsia="Calibri"/>
          <w:sz w:val="28"/>
          <w:szCs w:val="28"/>
          <w:lang w:val="ru-RU"/>
        </w:rPr>
        <w:t>Актельское сельское</w:t>
      </w:r>
      <w:r>
        <w:rPr>
          <w:rFonts w:eastAsia="Calibri"/>
          <w:sz w:val="28"/>
          <w:szCs w:val="28"/>
        </w:rPr>
        <w:t xml:space="preserve"> </w:t>
      </w:r>
      <w:r>
        <w:rPr>
          <w:rFonts w:eastAsia="Calibri"/>
          <w:sz w:val="28"/>
          <w:szCs w:val="28"/>
          <w:lang w:val="ru-RU"/>
        </w:rPr>
        <w:t xml:space="preserve"> поселение</w:t>
      </w:r>
    </w:p>
    <w:p>
      <w:pPr>
        <w:rPr>
          <w:sz w:val="28"/>
          <w:szCs w:val="28"/>
        </w:rPr>
      </w:pPr>
    </w:p>
    <w:p>
      <w:pPr>
        <w:jc w:val="center"/>
        <w:rPr>
          <w:rFonts w:hint="default"/>
          <w:sz w:val="28"/>
          <w:szCs w:val="28"/>
          <w:lang w:val="ru-RU"/>
        </w:rPr>
      </w:pPr>
      <w:r>
        <w:rPr>
          <w:rFonts w:hint="default"/>
          <w:sz w:val="28"/>
          <w:szCs w:val="28"/>
          <w:lang w:val="ru-RU"/>
        </w:rPr>
        <w:t>649219 с.Актел,ул.Молодежная 2</w:t>
      </w:r>
    </w:p>
    <w:p>
      <w:pPr>
        <w:rPr>
          <w:rFonts w:eastAsia="Calibri"/>
          <w:sz w:val="28"/>
          <w:szCs w:val="28"/>
        </w:rPr>
      </w:pPr>
    </w:p>
    <w:p>
      <w:pPr>
        <w:rPr>
          <w:rFonts w:eastAsia="Calibri"/>
          <w:sz w:val="28"/>
          <w:szCs w:val="28"/>
        </w:rPr>
      </w:pPr>
    </w:p>
    <w:tbl>
      <w:tblPr>
        <w:tblStyle w:val="3"/>
        <w:tblW w:w="0" w:type="auto"/>
        <w:jc w:val="center"/>
        <w:tblLayout w:type="fixed"/>
        <w:tblCellMar>
          <w:top w:w="0" w:type="dxa"/>
          <w:left w:w="108" w:type="dxa"/>
          <w:bottom w:w="0" w:type="dxa"/>
          <w:right w:w="108" w:type="dxa"/>
        </w:tblCellMar>
      </w:tblPr>
      <w:tblGrid>
        <w:gridCol w:w="4395"/>
        <w:gridCol w:w="5386"/>
      </w:tblGrid>
      <w:tr>
        <w:tblPrEx>
          <w:tblCellMar>
            <w:top w:w="0" w:type="dxa"/>
            <w:left w:w="108" w:type="dxa"/>
            <w:bottom w:w="0" w:type="dxa"/>
            <w:right w:w="108" w:type="dxa"/>
          </w:tblCellMar>
        </w:tblPrEx>
        <w:trPr>
          <w:jc w:val="center"/>
        </w:trPr>
        <w:tc>
          <w:tcPr>
            <w:tcW w:w="4395" w:type="dxa"/>
            <w:noWrap w:val="0"/>
            <w:vAlign w:val="center"/>
          </w:tcPr>
          <w:p>
            <w:pPr>
              <w:rPr>
                <w:sz w:val="28"/>
                <w:szCs w:val="28"/>
              </w:rPr>
            </w:pPr>
          </w:p>
          <w:p>
            <w:pPr>
              <w:rPr>
                <w:sz w:val="28"/>
                <w:szCs w:val="28"/>
              </w:rPr>
            </w:pPr>
            <w:r>
              <w:rPr>
                <w:sz w:val="28"/>
                <w:szCs w:val="28"/>
              </w:rPr>
              <w:t xml:space="preserve">дата  №  </w:t>
            </w:r>
          </w:p>
        </w:tc>
        <w:tc>
          <w:tcPr>
            <w:tcW w:w="5386" w:type="dxa"/>
            <w:noWrap w:val="0"/>
            <w:vAlign w:val="top"/>
          </w:tcPr>
          <w:p>
            <w:pPr>
              <w:rPr>
                <w:sz w:val="28"/>
                <w:szCs w:val="28"/>
              </w:rPr>
            </w:pPr>
            <w:r>
              <w:rPr>
                <w:sz w:val="28"/>
                <w:szCs w:val="28"/>
              </w:rPr>
              <w:t>Кому</w:t>
            </w:r>
          </w:p>
          <w:p>
            <w:pPr>
              <w:rPr>
                <w:sz w:val="28"/>
                <w:szCs w:val="28"/>
              </w:rPr>
            </w:pPr>
            <w:r>
              <w:rPr>
                <w:sz w:val="28"/>
                <w:szCs w:val="28"/>
              </w:rPr>
              <w:t>Адрес</w:t>
            </w:r>
          </w:p>
          <w:p>
            <w:pPr>
              <w:rPr>
                <w:sz w:val="28"/>
                <w:szCs w:val="28"/>
              </w:rPr>
            </w:pPr>
          </w:p>
          <w:p>
            <w:pPr>
              <w:rPr>
                <w:sz w:val="28"/>
                <w:szCs w:val="28"/>
              </w:rPr>
            </w:pPr>
            <w:r>
              <w:rPr>
                <w:sz w:val="28"/>
                <w:szCs w:val="28"/>
              </w:rPr>
              <w:t>(копия заявителю)</w:t>
            </w:r>
          </w:p>
          <w:p>
            <w:pPr>
              <w:rPr>
                <w:sz w:val="28"/>
                <w:szCs w:val="28"/>
              </w:rPr>
            </w:pPr>
            <w:r>
              <w:rPr>
                <w:sz w:val="28"/>
                <w:szCs w:val="28"/>
              </w:rPr>
              <w:t xml:space="preserve">Кому </w:t>
            </w:r>
          </w:p>
          <w:p>
            <w:pPr>
              <w:rPr>
                <w:sz w:val="28"/>
                <w:szCs w:val="28"/>
              </w:rPr>
            </w:pPr>
            <w:r>
              <w:rPr>
                <w:sz w:val="28"/>
                <w:szCs w:val="28"/>
              </w:rPr>
              <w:t>Адрес</w:t>
            </w:r>
          </w:p>
        </w:tc>
      </w:tr>
    </w:tbl>
    <w:p>
      <w:pPr>
        <w:rPr>
          <w:sz w:val="28"/>
          <w:szCs w:val="28"/>
        </w:rPr>
      </w:pPr>
    </w:p>
    <w:p>
      <w:pPr>
        <w:jc w:val="center"/>
        <w:rPr>
          <w:sz w:val="28"/>
          <w:szCs w:val="28"/>
        </w:rPr>
      </w:pPr>
      <w:r>
        <w:rPr>
          <w:sz w:val="28"/>
          <w:szCs w:val="28"/>
        </w:rPr>
        <w:t>Уважаемый (ая)                                    !</w:t>
      </w:r>
    </w:p>
    <w:p>
      <w:pPr>
        <w:rPr>
          <w:rFonts w:eastAsia="Calibri"/>
          <w:sz w:val="28"/>
          <w:szCs w:val="28"/>
        </w:rPr>
      </w:pPr>
    </w:p>
    <w:p>
      <w:pPr>
        <w:jc w:val="both"/>
        <w:rPr>
          <w:sz w:val="28"/>
          <w:szCs w:val="28"/>
        </w:rPr>
      </w:pPr>
      <w:r>
        <w:rPr>
          <w:sz w:val="28"/>
          <w:szCs w:val="28"/>
        </w:rPr>
        <w:t>В соответствии с ч. 3 ст. 8 Федерального закона от 02.05.2006 № 59-ФЗ «О порядке рассмотрения обращений граждан Российской Федерации» направляем Вам для рассмотрения по линии компетенции обращение, поступившее в Администрацию</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r>
        <w:rPr>
          <w:sz w:val="28"/>
          <w:szCs w:val="28"/>
        </w:rPr>
        <w:t xml:space="preserve"> от гражданина                    .</w:t>
      </w:r>
    </w:p>
    <w:p>
      <w:pPr>
        <w:rPr>
          <w:sz w:val="28"/>
          <w:szCs w:val="28"/>
        </w:rPr>
      </w:pPr>
      <w:r>
        <w:rPr>
          <w:sz w:val="28"/>
          <w:szCs w:val="28"/>
        </w:rPr>
        <w:t>О результатах рассмотрения прошу сообщить заявителю в установленный законом срок.</w:t>
      </w:r>
    </w:p>
    <w:p>
      <w:pPr>
        <w:rPr>
          <w:sz w:val="28"/>
          <w:szCs w:val="28"/>
        </w:rPr>
      </w:pPr>
      <w:r>
        <w:rPr>
          <w:sz w:val="28"/>
          <w:szCs w:val="28"/>
        </w:rPr>
        <w:t>Копия направляется заявителю для сведения.</w:t>
      </w:r>
    </w:p>
    <w:p>
      <w:pPr>
        <w:rPr>
          <w:rFonts w:eastAsia="Calibri"/>
          <w:sz w:val="28"/>
          <w:szCs w:val="28"/>
        </w:rPr>
      </w:pPr>
    </w:p>
    <w:p>
      <w:pPr>
        <w:rPr>
          <w:rFonts w:eastAsia="Calibri"/>
          <w:sz w:val="28"/>
          <w:szCs w:val="28"/>
        </w:rPr>
      </w:pPr>
    </w:p>
    <w:p>
      <w:pPr>
        <w:rPr>
          <w:rFonts w:eastAsia="Calibri"/>
          <w:sz w:val="28"/>
          <w:szCs w:val="28"/>
        </w:rPr>
      </w:pPr>
    </w:p>
    <w:tbl>
      <w:tblPr>
        <w:tblStyle w:val="3"/>
        <w:tblW w:w="0" w:type="auto"/>
        <w:tblInd w:w="0" w:type="dxa"/>
        <w:tblLayout w:type="fixed"/>
        <w:tblCellMar>
          <w:top w:w="0" w:type="dxa"/>
          <w:left w:w="108" w:type="dxa"/>
          <w:bottom w:w="0" w:type="dxa"/>
          <w:right w:w="108" w:type="dxa"/>
        </w:tblCellMar>
      </w:tblPr>
      <w:tblGrid>
        <w:gridCol w:w="6204"/>
        <w:gridCol w:w="3827"/>
      </w:tblGrid>
      <w:tr>
        <w:tblPrEx>
          <w:tblCellMar>
            <w:top w:w="0" w:type="dxa"/>
            <w:left w:w="108" w:type="dxa"/>
            <w:bottom w:w="0" w:type="dxa"/>
            <w:right w:w="108" w:type="dxa"/>
          </w:tblCellMar>
        </w:tblPrEx>
        <w:trPr>
          <w:trHeight w:val="329" w:hRule="atLeast"/>
        </w:trPr>
        <w:tc>
          <w:tcPr>
            <w:tcW w:w="6204" w:type="dxa"/>
            <w:noWrap w:val="0"/>
            <w:vAlign w:val="bottom"/>
          </w:tcPr>
          <w:p>
            <w:pPr>
              <w:rPr>
                <w:sz w:val="28"/>
                <w:szCs w:val="28"/>
              </w:rPr>
            </w:pPr>
            <w:r>
              <w:rPr>
                <w:sz w:val="28"/>
                <w:szCs w:val="28"/>
              </w:rPr>
              <w:t>Должность</w:t>
            </w:r>
          </w:p>
        </w:tc>
        <w:tc>
          <w:tcPr>
            <w:tcW w:w="3827" w:type="dxa"/>
            <w:noWrap w:val="0"/>
            <w:vAlign w:val="bottom"/>
          </w:tcPr>
          <w:p>
            <w:pPr>
              <w:rPr>
                <w:sz w:val="28"/>
                <w:szCs w:val="28"/>
              </w:rPr>
            </w:pPr>
            <w:r>
              <w:rPr>
                <w:rFonts w:eastAsia="Calibri"/>
                <w:sz w:val="28"/>
                <w:szCs w:val="28"/>
              </w:rPr>
              <w:t>(инициалы, фамилия)</w:t>
            </w:r>
          </w:p>
        </w:tc>
      </w:tr>
    </w:tbl>
    <w:p>
      <w:pPr>
        <w:rPr>
          <w:rFonts w:eastAsia="Calibri"/>
          <w:sz w:val="28"/>
          <w:szCs w:val="28"/>
        </w:rPr>
      </w:pPr>
    </w:p>
    <w:p>
      <w:pPr>
        <w:rPr>
          <w:rFonts w:eastAsia="Calibri"/>
          <w:sz w:val="28"/>
          <w:szCs w:val="28"/>
        </w:rPr>
      </w:pPr>
    </w:p>
    <w:p>
      <w:pPr>
        <w:rPr>
          <w:sz w:val="28"/>
          <w:szCs w:val="28"/>
        </w:rPr>
      </w:pPr>
      <w:r>
        <w:rPr>
          <w:rFonts w:eastAsia="Calibri"/>
          <w:sz w:val="28"/>
          <w:szCs w:val="28"/>
        </w:rPr>
        <w:t>Контактный телефон</w:t>
      </w:r>
    </w:p>
    <w:p>
      <w:pPr>
        <w:rPr>
          <w:rFonts w:eastAsia="Calibri"/>
          <w:sz w:val="28"/>
          <w:szCs w:val="28"/>
        </w:rPr>
      </w:pPr>
    </w:p>
    <w:p>
      <w:pPr>
        <w:rPr>
          <w:sz w:val="28"/>
          <w:szCs w:val="28"/>
        </w:rPr>
      </w:pPr>
      <w:r>
        <w:rPr>
          <w:sz w:val="28"/>
          <w:szCs w:val="28"/>
        </w:rPr>
        <w:t xml:space="preserve"> </w:t>
      </w:r>
    </w:p>
    <w:p>
      <w:pPr>
        <w:rPr>
          <w:sz w:val="28"/>
          <w:szCs w:val="28"/>
        </w:rPr>
      </w:pPr>
    </w:p>
    <w:p>
      <w:pPr>
        <w:rPr>
          <w:sz w:val="28"/>
          <w:szCs w:val="28"/>
        </w:rPr>
      </w:pPr>
    </w:p>
    <w:p>
      <w:pPr>
        <w:ind w:left="5103"/>
        <w:rPr>
          <w:sz w:val="28"/>
          <w:szCs w:val="28"/>
        </w:rPr>
      </w:pPr>
    </w:p>
    <w:p>
      <w:pPr>
        <w:ind w:left="5103"/>
        <w:rPr>
          <w:sz w:val="28"/>
          <w:szCs w:val="28"/>
        </w:rPr>
      </w:pPr>
      <w:r>
        <w:rPr>
          <w:sz w:val="28"/>
          <w:szCs w:val="28"/>
        </w:rPr>
        <w:t>Приложение № 3</w:t>
      </w:r>
    </w:p>
    <w:p>
      <w:pPr>
        <w:ind w:left="5103"/>
        <w:rPr>
          <w:rFonts w:hint="default"/>
          <w:sz w:val="28"/>
          <w:szCs w:val="28"/>
          <w:lang w:val="ru-RU"/>
        </w:rPr>
      </w:pPr>
      <w:r>
        <w:rPr>
          <w:sz w:val="28"/>
          <w:szCs w:val="28"/>
        </w:rPr>
        <w:t xml:space="preserve">к Порядку организации работы по рассмотрению обращений граждан в Администрации </w:t>
      </w:r>
      <w:r>
        <w:rPr>
          <w:sz w:val="28"/>
          <w:szCs w:val="28"/>
          <w:lang w:val="ru-RU"/>
        </w:rPr>
        <w:t>МО</w:t>
      </w:r>
      <w:r>
        <w:rPr>
          <w:rFonts w:hint="default"/>
          <w:sz w:val="28"/>
          <w:szCs w:val="28"/>
          <w:lang w:val="ru-RU"/>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p>
    <w:p>
      <w:pPr>
        <w:rPr>
          <w:sz w:val="28"/>
          <w:szCs w:val="28"/>
        </w:rPr>
      </w:pPr>
    </w:p>
    <w:p>
      <w:pPr>
        <w:rPr>
          <w:sz w:val="28"/>
          <w:szCs w:val="28"/>
        </w:rPr>
      </w:pPr>
    </w:p>
    <w:p>
      <w:pPr>
        <w:rPr>
          <w:sz w:val="28"/>
          <w:szCs w:val="28"/>
        </w:rPr>
      </w:pPr>
    </w:p>
    <w:p>
      <w:pPr>
        <w:jc w:val="center"/>
        <w:rPr>
          <w:rFonts w:hint="default"/>
          <w:sz w:val="28"/>
          <w:szCs w:val="28"/>
          <w:lang w:val="ru-RU"/>
        </w:rPr>
      </w:pPr>
      <w:r>
        <w:rPr>
          <w:sz w:val="28"/>
          <w:szCs w:val="28"/>
        </w:rPr>
        <w:t>АДМИНИСТРАЦИЯ</w:t>
      </w:r>
      <w:r>
        <w:rPr>
          <w:rFonts w:hint="default"/>
          <w:sz w:val="28"/>
          <w:szCs w:val="28"/>
          <w:lang w:val="ru-RU"/>
        </w:rPr>
        <w:t xml:space="preserve"> МО</w:t>
      </w:r>
      <w:r>
        <w:rPr>
          <w:sz w:val="28"/>
          <w:szCs w:val="28"/>
        </w:rPr>
        <w:t xml:space="preserve"> </w:t>
      </w:r>
      <w:r>
        <w:rPr>
          <w:sz w:val="28"/>
          <w:szCs w:val="28"/>
          <w:lang w:val="ru-RU"/>
        </w:rPr>
        <w:t>Актельское сельское</w:t>
      </w:r>
      <w:r>
        <w:rPr>
          <w:sz w:val="28"/>
          <w:szCs w:val="28"/>
        </w:rPr>
        <w:t xml:space="preserve"> </w:t>
      </w:r>
      <w:r>
        <w:rPr>
          <w:sz w:val="28"/>
          <w:szCs w:val="28"/>
          <w:lang w:val="ru-RU"/>
        </w:rPr>
        <w:t xml:space="preserve"> поселение</w:t>
      </w:r>
    </w:p>
    <w:p>
      <w:pPr>
        <w:jc w:val="center"/>
        <w:rPr>
          <w:sz w:val="28"/>
          <w:szCs w:val="28"/>
        </w:rPr>
      </w:pPr>
    </w:p>
    <w:p>
      <w:pPr>
        <w:jc w:val="center"/>
        <w:rPr>
          <w:sz w:val="28"/>
          <w:szCs w:val="28"/>
        </w:rPr>
      </w:pPr>
      <w:r>
        <w:rPr>
          <w:sz w:val="28"/>
          <w:szCs w:val="28"/>
        </w:rPr>
        <w:t>КАРТОЧКА</w:t>
      </w:r>
    </w:p>
    <w:p>
      <w:pPr>
        <w:jc w:val="center"/>
        <w:rPr>
          <w:sz w:val="28"/>
          <w:szCs w:val="28"/>
        </w:rPr>
      </w:pPr>
      <w:r>
        <w:rPr>
          <w:sz w:val="28"/>
          <w:szCs w:val="28"/>
        </w:rPr>
        <w:t>личного приема гражданина</w:t>
      </w:r>
    </w:p>
    <w:p>
      <w:pPr>
        <w:rPr>
          <w:sz w:val="28"/>
          <w:szCs w:val="28"/>
        </w:rPr>
      </w:pPr>
    </w:p>
    <w:tbl>
      <w:tblPr>
        <w:tblStyle w:val="3"/>
        <w:tblW w:w="0" w:type="auto"/>
        <w:jc w:val="center"/>
        <w:tblLayout w:type="fixed"/>
        <w:tblCellMar>
          <w:top w:w="0" w:type="dxa"/>
          <w:left w:w="108" w:type="dxa"/>
          <w:bottom w:w="0" w:type="dxa"/>
          <w:right w:w="108" w:type="dxa"/>
        </w:tblCellMar>
      </w:tblPr>
      <w:tblGrid>
        <w:gridCol w:w="675"/>
        <w:gridCol w:w="2260"/>
      </w:tblGrid>
      <w:tr>
        <w:tblPrEx>
          <w:tblCellMar>
            <w:top w:w="0" w:type="dxa"/>
            <w:left w:w="108" w:type="dxa"/>
            <w:bottom w:w="0" w:type="dxa"/>
            <w:right w:w="108" w:type="dxa"/>
          </w:tblCellMar>
        </w:tblPrEx>
        <w:trPr>
          <w:jc w:val="center"/>
        </w:trPr>
        <w:tc>
          <w:tcPr>
            <w:tcW w:w="675" w:type="dxa"/>
            <w:noWrap w:val="0"/>
            <w:vAlign w:val="top"/>
          </w:tcPr>
          <w:p>
            <w:pPr>
              <w:rPr>
                <w:sz w:val="28"/>
                <w:szCs w:val="28"/>
              </w:rPr>
            </w:pPr>
            <w:r>
              <w:rPr>
                <w:sz w:val="28"/>
                <w:szCs w:val="28"/>
              </w:rPr>
              <w:t>№</w:t>
            </w:r>
          </w:p>
        </w:tc>
        <w:tc>
          <w:tcPr>
            <w:tcW w:w="2260" w:type="dxa"/>
            <w:tcBorders>
              <w:bottom w:val="single" w:color="000000" w:sz="4" w:space="0"/>
            </w:tcBorders>
            <w:noWrap w:val="0"/>
            <w:vAlign w:val="top"/>
          </w:tcPr>
          <w:p>
            <w:pPr>
              <w:rPr>
                <w:sz w:val="28"/>
                <w:szCs w:val="28"/>
              </w:rPr>
            </w:pPr>
            <w:bookmarkStart w:id="2" w:name="DopRegDay"/>
            <w:bookmarkEnd w:id="2"/>
          </w:p>
        </w:tc>
      </w:tr>
    </w:tbl>
    <w:p>
      <w:pPr>
        <w:rPr>
          <w:sz w:val="28"/>
          <w:szCs w:val="28"/>
        </w:rPr>
      </w:pPr>
    </w:p>
    <w:tbl>
      <w:tblPr>
        <w:tblStyle w:val="3"/>
        <w:tblW w:w="0" w:type="auto"/>
        <w:jc w:val="center"/>
        <w:tblLayout w:type="fixed"/>
        <w:tblCellMar>
          <w:top w:w="0" w:type="dxa"/>
          <w:left w:w="108" w:type="dxa"/>
          <w:bottom w:w="0" w:type="dxa"/>
          <w:right w:w="108" w:type="dxa"/>
        </w:tblCellMar>
      </w:tblPr>
      <w:tblGrid>
        <w:gridCol w:w="479"/>
        <w:gridCol w:w="850"/>
        <w:gridCol w:w="279"/>
        <w:gridCol w:w="2127"/>
        <w:gridCol w:w="951"/>
      </w:tblGrid>
      <w:tr>
        <w:tblPrEx>
          <w:tblCellMar>
            <w:top w:w="0" w:type="dxa"/>
            <w:left w:w="108" w:type="dxa"/>
            <w:bottom w:w="0" w:type="dxa"/>
            <w:right w:w="108" w:type="dxa"/>
          </w:tblCellMar>
        </w:tblPrEx>
        <w:trPr>
          <w:jc w:val="center"/>
        </w:trPr>
        <w:tc>
          <w:tcPr>
            <w:tcW w:w="479" w:type="dxa"/>
            <w:noWrap w:val="0"/>
            <w:vAlign w:val="top"/>
          </w:tcPr>
          <w:p>
            <w:pPr>
              <w:rPr>
                <w:sz w:val="28"/>
                <w:szCs w:val="28"/>
              </w:rPr>
            </w:pPr>
            <w:r>
              <w:rPr>
                <w:sz w:val="28"/>
                <w:szCs w:val="28"/>
              </w:rPr>
              <w:t>«</w:t>
            </w:r>
          </w:p>
        </w:tc>
        <w:tc>
          <w:tcPr>
            <w:tcW w:w="850" w:type="dxa"/>
            <w:tcBorders>
              <w:bottom w:val="single" w:color="000000" w:sz="4" w:space="0"/>
            </w:tcBorders>
            <w:noWrap w:val="0"/>
            <w:vAlign w:val="top"/>
          </w:tcPr>
          <w:p>
            <w:pPr>
              <w:rPr>
                <w:sz w:val="28"/>
                <w:szCs w:val="28"/>
              </w:rPr>
            </w:pPr>
          </w:p>
        </w:tc>
        <w:tc>
          <w:tcPr>
            <w:tcW w:w="279" w:type="dxa"/>
            <w:noWrap w:val="0"/>
            <w:vAlign w:val="top"/>
          </w:tcPr>
          <w:p>
            <w:pPr>
              <w:rPr>
                <w:sz w:val="28"/>
                <w:szCs w:val="28"/>
              </w:rPr>
            </w:pPr>
            <w:r>
              <w:rPr>
                <w:sz w:val="28"/>
                <w:szCs w:val="28"/>
              </w:rPr>
              <w:t>»</w:t>
            </w:r>
          </w:p>
        </w:tc>
        <w:tc>
          <w:tcPr>
            <w:tcW w:w="2127" w:type="dxa"/>
            <w:tcBorders>
              <w:bottom w:val="single" w:color="000000" w:sz="4" w:space="0"/>
            </w:tcBorders>
            <w:noWrap w:val="0"/>
            <w:vAlign w:val="top"/>
          </w:tcPr>
          <w:p>
            <w:pPr>
              <w:rPr>
                <w:sz w:val="28"/>
                <w:szCs w:val="28"/>
              </w:rPr>
            </w:pPr>
            <w:bookmarkStart w:id="3" w:name="DopRegMonth"/>
            <w:bookmarkEnd w:id="3"/>
          </w:p>
        </w:tc>
        <w:tc>
          <w:tcPr>
            <w:tcW w:w="951" w:type="dxa"/>
            <w:noWrap w:val="0"/>
            <w:vAlign w:val="top"/>
          </w:tcPr>
          <w:p>
            <w:pPr>
              <w:rPr>
                <w:sz w:val="28"/>
                <w:szCs w:val="28"/>
              </w:rPr>
            </w:pPr>
            <w:r>
              <w:rPr>
                <w:sz w:val="28"/>
                <w:szCs w:val="28"/>
              </w:rPr>
              <w:t>20</w:t>
            </w:r>
            <w:bookmarkStart w:id="4" w:name="DopRegYear"/>
            <w:bookmarkEnd w:id="4"/>
            <w:r>
              <w:rPr>
                <w:sz w:val="28"/>
                <w:szCs w:val="28"/>
              </w:rPr>
              <w:t xml:space="preserve"> г.</w:t>
            </w:r>
          </w:p>
        </w:tc>
      </w:tr>
    </w:tbl>
    <w:p>
      <w:pPr>
        <w:rPr>
          <w:sz w:val="28"/>
          <w:szCs w:val="28"/>
        </w:rPr>
      </w:pPr>
    </w:p>
    <w:tbl>
      <w:tblPr>
        <w:tblStyle w:val="3"/>
        <w:tblW w:w="0" w:type="auto"/>
        <w:tblInd w:w="0" w:type="dxa"/>
        <w:tblLayout w:type="fixed"/>
        <w:tblCellMar>
          <w:top w:w="0" w:type="dxa"/>
          <w:left w:w="108" w:type="dxa"/>
          <w:bottom w:w="0" w:type="dxa"/>
          <w:right w:w="108" w:type="dxa"/>
        </w:tblCellMar>
      </w:tblPr>
      <w:tblGrid>
        <w:gridCol w:w="9854"/>
      </w:tblGrid>
      <w:tr>
        <w:tblPrEx>
          <w:tblCellMar>
            <w:top w:w="0" w:type="dxa"/>
            <w:left w:w="108" w:type="dxa"/>
            <w:bottom w:w="0" w:type="dxa"/>
            <w:right w:w="108" w:type="dxa"/>
          </w:tblCellMar>
        </w:tblPrEx>
        <w:tc>
          <w:tcPr>
            <w:tcW w:w="9854" w:type="dxa"/>
            <w:tcBorders>
              <w:bottom w:val="single" w:color="000000" w:sz="4" w:space="0"/>
            </w:tcBorders>
            <w:noWrap w:val="0"/>
            <w:vAlign w:val="top"/>
          </w:tcPr>
          <w:p>
            <w:pPr>
              <w:rPr>
                <w:sz w:val="28"/>
                <w:szCs w:val="28"/>
              </w:rPr>
            </w:pPr>
            <w:bookmarkStart w:id="5" w:name="Fio"/>
            <w:bookmarkEnd w:id="5"/>
          </w:p>
        </w:tc>
      </w:tr>
      <w:tr>
        <w:tblPrEx>
          <w:tblCellMar>
            <w:top w:w="0" w:type="dxa"/>
            <w:left w:w="108" w:type="dxa"/>
            <w:bottom w:w="0" w:type="dxa"/>
            <w:right w:w="108" w:type="dxa"/>
          </w:tblCellMar>
        </w:tblPrEx>
        <w:tc>
          <w:tcPr>
            <w:tcW w:w="9854" w:type="dxa"/>
            <w:tcBorders>
              <w:top w:val="single" w:color="000000" w:sz="4" w:space="0"/>
            </w:tcBorders>
            <w:noWrap w:val="0"/>
            <w:vAlign w:val="top"/>
          </w:tcPr>
          <w:p>
            <w:pPr>
              <w:rPr>
                <w:sz w:val="28"/>
                <w:szCs w:val="28"/>
              </w:rPr>
            </w:pPr>
            <w:r>
              <w:rPr>
                <w:sz w:val="28"/>
                <w:szCs w:val="28"/>
              </w:rPr>
              <w:t>(фамилия, имя, отчество гражданина)</w:t>
            </w:r>
          </w:p>
        </w:tc>
      </w:tr>
      <w:tr>
        <w:tblPrEx>
          <w:tblCellMar>
            <w:top w:w="0" w:type="dxa"/>
            <w:left w:w="108" w:type="dxa"/>
            <w:bottom w:w="0" w:type="dxa"/>
            <w:right w:w="108" w:type="dxa"/>
          </w:tblCellMar>
        </w:tblPrEx>
        <w:tc>
          <w:tcPr>
            <w:tcW w:w="9854" w:type="dxa"/>
            <w:tcBorders>
              <w:bottom w:val="single" w:color="000000" w:sz="4" w:space="0"/>
            </w:tcBorders>
            <w:noWrap w:val="0"/>
            <w:vAlign w:val="top"/>
          </w:tcPr>
          <w:p>
            <w:pPr>
              <w:rPr>
                <w:sz w:val="28"/>
                <w:szCs w:val="28"/>
              </w:rPr>
            </w:pPr>
            <w:bookmarkStart w:id="6" w:name="Address"/>
            <w:bookmarkEnd w:id="6"/>
          </w:p>
        </w:tc>
      </w:tr>
      <w:tr>
        <w:tc>
          <w:tcPr>
            <w:tcW w:w="9854" w:type="dxa"/>
            <w:tcBorders>
              <w:top w:val="single" w:color="000000" w:sz="4" w:space="0"/>
            </w:tcBorders>
            <w:noWrap w:val="0"/>
            <w:vAlign w:val="top"/>
          </w:tcPr>
          <w:p>
            <w:pPr>
              <w:rPr>
                <w:sz w:val="28"/>
                <w:szCs w:val="28"/>
              </w:rPr>
            </w:pPr>
            <w:r>
              <w:rPr>
                <w:sz w:val="28"/>
                <w:szCs w:val="28"/>
              </w:rPr>
              <w:t>(адрес места жительства гражданина)</w:t>
            </w:r>
          </w:p>
        </w:tc>
      </w:tr>
    </w:tbl>
    <w:p>
      <w:pPr>
        <w:rPr>
          <w:sz w:val="28"/>
          <w:szCs w:val="28"/>
        </w:rPr>
      </w:pPr>
      <w:r>
        <w:rPr>
          <w:sz w:val="28"/>
          <w:szCs w:val="28"/>
        </w:rPr>
        <w:t>Краткое содержание обращения гражданина</w:t>
      </w:r>
    </w:p>
    <w:p>
      <w:pPr>
        <w:rPr>
          <w:sz w:val="28"/>
          <w:szCs w:val="28"/>
        </w:rPr>
      </w:pPr>
      <w:bookmarkStart w:id="7" w:name="QuestionBody"/>
      <w:bookmarkEnd w:id="7"/>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sz w:val="28"/>
          <w:szCs w:val="28"/>
        </w:rPr>
      </w:pPr>
      <w:r>
        <w:rPr>
          <w:sz w:val="28"/>
          <w:szCs w:val="28"/>
        </w:rPr>
        <w:t>Содержание принятого решения по устному обращению гражданина</w:t>
      </w:r>
    </w:p>
    <w:p>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sz w:val="28"/>
          <w:szCs w:val="28"/>
        </w:rPr>
      </w:pPr>
      <w:r>
        <w:rPr>
          <w:sz w:val="28"/>
          <w:szCs w:val="28"/>
        </w:rPr>
        <w:t>Согласие гражданина на получение ответа в устной форме</w:t>
      </w:r>
    </w:p>
    <w:tbl>
      <w:tblPr>
        <w:tblStyle w:val="3"/>
        <w:tblW w:w="0" w:type="auto"/>
        <w:tblInd w:w="0" w:type="dxa"/>
        <w:tblLayout w:type="fixed"/>
        <w:tblCellMar>
          <w:top w:w="0" w:type="dxa"/>
          <w:left w:w="108" w:type="dxa"/>
          <w:bottom w:w="0" w:type="dxa"/>
          <w:right w:w="108" w:type="dxa"/>
        </w:tblCellMar>
      </w:tblPr>
      <w:tblGrid>
        <w:gridCol w:w="2609"/>
        <w:gridCol w:w="3250"/>
        <w:gridCol w:w="3995"/>
      </w:tblGrid>
      <w:tr>
        <w:tblPrEx>
          <w:tblCellMar>
            <w:top w:w="0" w:type="dxa"/>
            <w:left w:w="108" w:type="dxa"/>
            <w:bottom w:w="0" w:type="dxa"/>
            <w:right w:w="108" w:type="dxa"/>
          </w:tblCellMar>
        </w:tblPrEx>
        <w:tc>
          <w:tcPr>
            <w:tcW w:w="9854" w:type="dxa"/>
            <w:gridSpan w:val="3"/>
            <w:tcBorders>
              <w:bottom w:val="single" w:color="000000" w:sz="4" w:space="0"/>
            </w:tcBorders>
            <w:noWrap w:val="0"/>
            <w:vAlign w:val="top"/>
          </w:tcPr>
          <w:p>
            <w:pPr>
              <w:rPr>
                <w:sz w:val="28"/>
                <w:szCs w:val="28"/>
              </w:rPr>
            </w:pPr>
            <w:bookmarkStart w:id="8" w:name="PriemWho"/>
            <w:bookmarkEnd w:id="8"/>
          </w:p>
        </w:tc>
      </w:tr>
      <w:tr>
        <w:tblPrEx>
          <w:tblCellMar>
            <w:top w:w="0" w:type="dxa"/>
            <w:left w:w="108" w:type="dxa"/>
            <w:bottom w:w="0" w:type="dxa"/>
            <w:right w:w="108" w:type="dxa"/>
          </w:tblCellMar>
        </w:tblPrEx>
        <w:tc>
          <w:tcPr>
            <w:tcW w:w="9854" w:type="dxa"/>
            <w:gridSpan w:val="3"/>
            <w:tcBorders>
              <w:top w:val="single" w:color="000000" w:sz="4" w:space="0"/>
            </w:tcBorders>
            <w:noWrap w:val="0"/>
            <w:vAlign w:val="top"/>
          </w:tcPr>
          <w:p>
            <w:pPr>
              <w:rPr>
                <w:sz w:val="28"/>
                <w:szCs w:val="28"/>
              </w:rPr>
            </w:pPr>
            <w:r>
              <w:rPr>
                <w:sz w:val="28"/>
                <w:szCs w:val="28"/>
              </w:rPr>
              <w:t>(должность уполномоченного лица, производившего личный прием)</w:t>
            </w:r>
          </w:p>
        </w:tc>
      </w:tr>
      <w:tr>
        <w:tblPrEx>
          <w:tblCellMar>
            <w:top w:w="0" w:type="dxa"/>
            <w:left w:w="108" w:type="dxa"/>
            <w:bottom w:w="0" w:type="dxa"/>
            <w:right w:w="108" w:type="dxa"/>
          </w:tblCellMar>
        </w:tblPrEx>
        <w:tc>
          <w:tcPr>
            <w:tcW w:w="9854" w:type="dxa"/>
            <w:gridSpan w:val="3"/>
            <w:noWrap w:val="0"/>
            <w:vAlign w:val="top"/>
          </w:tcPr>
          <w:p>
            <w:pPr>
              <w:rPr>
                <w:sz w:val="28"/>
                <w:szCs w:val="28"/>
              </w:rPr>
            </w:pPr>
          </w:p>
        </w:tc>
      </w:tr>
      <w:tr>
        <w:tc>
          <w:tcPr>
            <w:tcW w:w="2609" w:type="dxa"/>
            <w:tcBorders>
              <w:bottom w:val="single" w:color="000000" w:sz="4" w:space="0"/>
            </w:tcBorders>
            <w:noWrap w:val="0"/>
            <w:vAlign w:val="top"/>
          </w:tcPr>
          <w:p>
            <w:pPr>
              <w:rPr>
                <w:sz w:val="28"/>
                <w:szCs w:val="28"/>
              </w:rPr>
            </w:pPr>
          </w:p>
        </w:tc>
        <w:tc>
          <w:tcPr>
            <w:tcW w:w="3250" w:type="dxa"/>
            <w:noWrap w:val="0"/>
            <w:vAlign w:val="top"/>
          </w:tcPr>
          <w:p>
            <w:pPr>
              <w:rPr>
                <w:sz w:val="28"/>
                <w:szCs w:val="28"/>
              </w:rPr>
            </w:pPr>
          </w:p>
        </w:tc>
        <w:tc>
          <w:tcPr>
            <w:tcW w:w="3995" w:type="dxa"/>
            <w:tcBorders>
              <w:bottom w:val="single" w:color="000000" w:sz="4" w:space="0"/>
            </w:tcBorders>
            <w:noWrap w:val="0"/>
            <w:vAlign w:val="top"/>
          </w:tcPr>
          <w:p>
            <w:pPr>
              <w:rPr>
                <w:sz w:val="28"/>
                <w:szCs w:val="28"/>
              </w:rPr>
            </w:pPr>
          </w:p>
        </w:tc>
      </w:tr>
      <w:tr>
        <w:tblPrEx>
          <w:tblCellMar>
            <w:top w:w="0" w:type="dxa"/>
            <w:left w:w="108" w:type="dxa"/>
            <w:bottom w:w="0" w:type="dxa"/>
            <w:right w:w="108" w:type="dxa"/>
          </w:tblCellMar>
        </w:tblPrEx>
        <w:tc>
          <w:tcPr>
            <w:tcW w:w="2609" w:type="dxa"/>
            <w:tcBorders>
              <w:top w:val="single" w:color="000000" w:sz="4" w:space="0"/>
            </w:tcBorders>
            <w:noWrap w:val="0"/>
            <w:vAlign w:val="top"/>
          </w:tcPr>
          <w:p>
            <w:pPr>
              <w:rPr>
                <w:sz w:val="28"/>
                <w:szCs w:val="28"/>
              </w:rPr>
            </w:pPr>
            <w:r>
              <w:rPr>
                <w:sz w:val="28"/>
                <w:szCs w:val="28"/>
              </w:rPr>
              <w:t>(подпись)</w:t>
            </w:r>
          </w:p>
        </w:tc>
        <w:tc>
          <w:tcPr>
            <w:tcW w:w="3250" w:type="dxa"/>
            <w:noWrap w:val="0"/>
            <w:vAlign w:val="top"/>
          </w:tcPr>
          <w:p>
            <w:pPr>
              <w:rPr>
                <w:sz w:val="28"/>
                <w:szCs w:val="28"/>
              </w:rPr>
            </w:pPr>
          </w:p>
        </w:tc>
        <w:tc>
          <w:tcPr>
            <w:tcW w:w="3995" w:type="dxa"/>
            <w:tcBorders>
              <w:top w:val="single" w:color="000000" w:sz="4" w:space="0"/>
            </w:tcBorders>
            <w:noWrap w:val="0"/>
            <w:vAlign w:val="top"/>
          </w:tcPr>
          <w:p>
            <w:pPr>
              <w:rPr>
                <w:sz w:val="28"/>
                <w:szCs w:val="28"/>
              </w:rPr>
            </w:pPr>
            <w:r>
              <w:rPr>
                <w:sz w:val="28"/>
                <w:szCs w:val="28"/>
              </w:rPr>
              <w:t>(инициалы, фамилия)</w:t>
            </w:r>
          </w:p>
        </w:tc>
      </w:tr>
    </w:tbl>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sz w:val="28"/>
          <w:szCs w:val="2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6"/>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F464AB"/>
    <w:rsid w:val="00006DD4"/>
    <w:rsid w:val="0001107A"/>
    <w:rsid w:val="00024D84"/>
    <w:rsid w:val="00034D17"/>
    <w:rsid w:val="00084B85"/>
    <w:rsid w:val="000B0A44"/>
    <w:rsid w:val="000B1441"/>
    <w:rsid w:val="000C2351"/>
    <w:rsid w:val="000C7B08"/>
    <w:rsid w:val="000E5157"/>
    <w:rsid w:val="0011160B"/>
    <w:rsid w:val="001120C9"/>
    <w:rsid w:val="0013055B"/>
    <w:rsid w:val="001415B1"/>
    <w:rsid w:val="00174D45"/>
    <w:rsid w:val="00180481"/>
    <w:rsid w:val="001C37FA"/>
    <w:rsid w:val="001E61B8"/>
    <w:rsid w:val="001E740D"/>
    <w:rsid w:val="001F1B97"/>
    <w:rsid w:val="00235CE9"/>
    <w:rsid w:val="00243B25"/>
    <w:rsid w:val="00283028"/>
    <w:rsid w:val="00287710"/>
    <w:rsid w:val="002F5B81"/>
    <w:rsid w:val="0031103F"/>
    <w:rsid w:val="00343432"/>
    <w:rsid w:val="00355A9E"/>
    <w:rsid w:val="00367EBF"/>
    <w:rsid w:val="003738DD"/>
    <w:rsid w:val="00383D3F"/>
    <w:rsid w:val="00385014"/>
    <w:rsid w:val="003F3376"/>
    <w:rsid w:val="0042487B"/>
    <w:rsid w:val="004257CB"/>
    <w:rsid w:val="004669A2"/>
    <w:rsid w:val="00475518"/>
    <w:rsid w:val="00482E72"/>
    <w:rsid w:val="0048405A"/>
    <w:rsid w:val="00494E52"/>
    <w:rsid w:val="004B2C40"/>
    <w:rsid w:val="004D0D4C"/>
    <w:rsid w:val="004D22EB"/>
    <w:rsid w:val="004D6363"/>
    <w:rsid w:val="004E1A11"/>
    <w:rsid w:val="004F0A2C"/>
    <w:rsid w:val="00520390"/>
    <w:rsid w:val="005874A6"/>
    <w:rsid w:val="00592882"/>
    <w:rsid w:val="005947CA"/>
    <w:rsid w:val="005A45DD"/>
    <w:rsid w:val="005A763D"/>
    <w:rsid w:val="005B0E28"/>
    <w:rsid w:val="005C6594"/>
    <w:rsid w:val="005F2C70"/>
    <w:rsid w:val="005F568F"/>
    <w:rsid w:val="006127EF"/>
    <w:rsid w:val="006135CC"/>
    <w:rsid w:val="00647A33"/>
    <w:rsid w:val="00681E1F"/>
    <w:rsid w:val="00693308"/>
    <w:rsid w:val="00693570"/>
    <w:rsid w:val="006B1FA2"/>
    <w:rsid w:val="006D72DC"/>
    <w:rsid w:val="006F2EF1"/>
    <w:rsid w:val="006F7023"/>
    <w:rsid w:val="00712175"/>
    <w:rsid w:val="0071528D"/>
    <w:rsid w:val="00744859"/>
    <w:rsid w:val="00746A10"/>
    <w:rsid w:val="00760F71"/>
    <w:rsid w:val="007701B1"/>
    <w:rsid w:val="0078007C"/>
    <w:rsid w:val="007969C7"/>
    <w:rsid w:val="007A1DF9"/>
    <w:rsid w:val="007D5359"/>
    <w:rsid w:val="007E6CCB"/>
    <w:rsid w:val="007F1EB4"/>
    <w:rsid w:val="0082352C"/>
    <w:rsid w:val="008264D6"/>
    <w:rsid w:val="00876E19"/>
    <w:rsid w:val="008832EE"/>
    <w:rsid w:val="00884D41"/>
    <w:rsid w:val="00892CB1"/>
    <w:rsid w:val="008968A2"/>
    <w:rsid w:val="008C7424"/>
    <w:rsid w:val="008D3245"/>
    <w:rsid w:val="0091289C"/>
    <w:rsid w:val="00927AC1"/>
    <w:rsid w:val="00941950"/>
    <w:rsid w:val="00943390"/>
    <w:rsid w:val="00964A18"/>
    <w:rsid w:val="00971576"/>
    <w:rsid w:val="00973713"/>
    <w:rsid w:val="00982FFC"/>
    <w:rsid w:val="009B0C5A"/>
    <w:rsid w:val="009D3380"/>
    <w:rsid w:val="009E0F7D"/>
    <w:rsid w:val="009E3CBD"/>
    <w:rsid w:val="00A20CD8"/>
    <w:rsid w:val="00A21EA4"/>
    <w:rsid w:val="00A4018D"/>
    <w:rsid w:val="00A4610C"/>
    <w:rsid w:val="00A606EB"/>
    <w:rsid w:val="00A657C8"/>
    <w:rsid w:val="00A660F2"/>
    <w:rsid w:val="00A81900"/>
    <w:rsid w:val="00A842F2"/>
    <w:rsid w:val="00A92A4D"/>
    <w:rsid w:val="00AA7352"/>
    <w:rsid w:val="00AF3F55"/>
    <w:rsid w:val="00B24CBF"/>
    <w:rsid w:val="00B252D3"/>
    <w:rsid w:val="00B27DD3"/>
    <w:rsid w:val="00B3313C"/>
    <w:rsid w:val="00B369DF"/>
    <w:rsid w:val="00B3771F"/>
    <w:rsid w:val="00B46184"/>
    <w:rsid w:val="00B578AC"/>
    <w:rsid w:val="00B6556C"/>
    <w:rsid w:val="00B8189C"/>
    <w:rsid w:val="00B8288A"/>
    <w:rsid w:val="00B85AA1"/>
    <w:rsid w:val="00B87B50"/>
    <w:rsid w:val="00BB2497"/>
    <w:rsid w:val="00BB2E7D"/>
    <w:rsid w:val="00BD6E4A"/>
    <w:rsid w:val="00BD7DED"/>
    <w:rsid w:val="00BE7827"/>
    <w:rsid w:val="00C15EB8"/>
    <w:rsid w:val="00C203FC"/>
    <w:rsid w:val="00C22217"/>
    <w:rsid w:val="00C34F18"/>
    <w:rsid w:val="00C6377A"/>
    <w:rsid w:val="00C6483E"/>
    <w:rsid w:val="00C72EED"/>
    <w:rsid w:val="00C77349"/>
    <w:rsid w:val="00C8787F"/>
    <w:rsid w:val="00C95FBD"/>
    <w:rsid w:val="00CC1AA7"/>
    <w:rsid w:val="00CD46FB"/>
    <w:rsid w:val="00CD550F"/>
    <w:rsid w:val="00CD5A81"/>
    <w:rsid w:val="00CE22FB"/>
    <w:rsid w:val="00CF0613"/>
    <w:rsid w:val="00D000E6"/>
    <w:rsid w:val="00D02BAE"/>
    <w:rsid w:val="00D50EE0"/>
    <w:rsid w:val="00D540F7"/>
    <w:rsid w:val="00D55889"/>
    <w:rsid w:val="00D6164D"/>
    <w:rsid w:val="00D75736"/>
    <w:rsid w:val="00DC5C07"/>
    <w:rsid w:val="00DE6E21"/>
    <w:rsid w:val="00DF1321"/>
    <w:rsid w:val="00DF55D9"/>
    <w:rsid w:val="00DF7757"/>
    <w:rsid w:val="00DF79A8"/>
    <w:rsid w:val="00DF7AE8"/>
    <w:rsid w:val="00E04DD3"/>
    <w:rsid w:val="00E21120"/>
    <w:rsid w:val="00E337B7"/>
    <w:rsid w:val="00E36F30"/>
    <w:rsid w:val="00E445D1"/>
    <w:rsid w:val="00E6272C"/>
    <w:rsid w:val="00E63519"/>
    <w:rsid w:val="00E85727"/>
    <w:rsid w:val="00EC034F"/>
    <w:rsid w:val="00EC3048"/>
    <w:rsid w:val="00ED6A21"/>
    <w:rsid w:val="00EE1EA2"/>
    <w:rsid w:val="00EE2E7A"/>
    <w:rsid w:val="00EE30F9"/>
    <w:rsid w:val="00F00366"/>
    <w:rsid w:val="00F464AB"/>
    <w:rsid w:val="00F524AF"/>
    <w:rsid w:val="00F81363"/>
    <w:rsid w:val="00F87364"/>
    <w:rsid w:val="00F93191"/>
    <w:rsid w:val="00FA19C8"/>
    <w:rsid w:val="00FB6C93"/>
    <w:rsid w:val="00FC36B8"/>
    <w:rsid w:val="00FD2FDF"/>
    <w:rsid w:val="058E0A7F"/>
    <w:rsid w:val="07192724"/>
    <w:rsid w:val="0ABF2ED0"/>
    <w:rsid w:val="0DD30BC1"/>
    <w:rsid w:val="21E251CE"/>
    <w:rsid w:val="23952718"/>
    <w:rsid w:val="2FAF3801"/>
    <w:rsid w:val="374C4923"/>
    <w:rsid w:val="39C435C4"/>
    <w:rsid w:val="3BB11834"/>
    <w:rsid w:val="3D894A86"/>
    <w:rsid w:val="41235954"/>
    <w:rsid w:val="4F596619"/>
    <w:rsid w:val="50D25388"/>
    <w:rsid w:val="523B1653"/>
    <w:rsid w:val="60400950"/>
    <w:rsid w:val="616F45C4"/>
    <w:rsid w:val="65B77277"/>
    <w:rsid w:val="6C5176F8"/>
    <w:rsid w:val="6D260B2B"/>
    <w:rsid w:val="70210AB6"/>
    <w:rsid w:val="7E70421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ru-RU" w:eastAsia="ar-S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character" w:styleId="5">
    <w:name w:val="page number"/>
    <w:qFormat/>
    <w:uiPriority w:val="0"/>
  </w:style>
  <w:style w:type="paragraph" w:styleId="6">
    <w:name w:val="Balloon Text"/>
    <w:basedOn w:val="1"/>
    <w:link w:val="11"/>
    <w:semiHidden/>
    <w:unhideWhenUsed/>
    <w:qFormat/>
    <w:uiPriority w:val="99"/>
    <w:rPr>
      <w:rFonts w:ascii="Tahoma" w:hAnsi="Tahoma" w:cs="Tahoma"/>
      <w:sz w:val="16"/>
      <w:szCs w:val="16"/>
    </w:rPr>
  </w:style>
  <w:style w:type="paragraph" w:styleId="7">
    <w:name w:val="Plain Text"/>
    <w:basedOn w:val="1"/>
    <w:unhideWhenUsed/>
    <w:qFormat/>
    <w:uiPriority w:val="0"/>
    <w:rPr>
      <w:rFonts w:ascii="Courier New" w:hAnsi="Courier New"/>
      <w:sz w:val="20"/>
      <w:szCs w:val="20"/>
    </w:rPr>
  </w:style>
  <w:style w:type="paragraph" w:styleId="8">
    <w:name w:val="footer"/>
    <w:basedOn w:val="1"/>
    <w:uiPriority w:val="99"/>
    <w:pPr>
      <w:tabs>
        <w:tab w:val="center" w:pos="4677"/>
        <w:tab w:val="right" w:pos="9355"/>
      </w:tabs>
    </w:pPr>
  </w:style>
  <w:style w:type="paragraph" w:styleId="9">
    <w:name w:val="Normal (Web)"/>
    <w:basedOn w:val="1"/>
    <w:unhideWhenUsed/>
    <w:qFormat/>
    <w:uiPriority w:val="99"/>
    <w:pPr>
      <w:spacing w:before="100" w:beforeAutospacing="1" w:after="100" w:afterAutospacing="1"/>
    </w:pPr>
  </w:style>
  <w:style w:type="table" w:styleId="10">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Текст выноски Знак"/>
    <w:basedOn w:val="2"/>
    <w:link w:val="6"/>
    <w:semiHidden/>
    <w:qFormat/>
    <w:uiPriority w:val="99"/>
    <w:rPr>
      <w:rFonts w:ascii="Tahoma" w:hAnsi="Tahoma" w:eastAsia="Times New Roman" w:cs="Tahoma"/>
      <w:sz w:val="16"/>
      <w:szCs w:val="16"/>
      <w:lang w:eastAsia="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225</Words>
  <Characters>1288</Characters>
  <Lines>10</Lines>
  <Paragraphs>3</Paragraphs>
  <TotalTime>16</TotalTime>
  <ScaleCrop>false</ScaleCrop>
  <LinksUpToDate>false</LinksUpToDate>
  <CharactersWithSpaces>1510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2019-07-15T08:48:00Z</dcterms:created>
  <dc:creator>Admin</dc:creator>
  <cp:lastModifiedBy>ак</cp:lastModifiedBy>
  <cp:lastPrinted>2023-04-15T06:31:39Z</cp:lastPrinted>
  <dcterms:modified xsi:type="dcterms:W3CDTF">2023-04-15T06:37:58Z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926B7B2B0E2A4A58B0F6EA47326F9521</vt:lpwstr>
  </property>
</Properties>
</file>