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9E" w:rsidRPr="00F7220D" w:rsidRDefault="008D42B7" w:rsidP="008D42B7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220D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Pr="00F7220D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5331E4" w:rsidRPr="00F7220D" w:rsidRDefault="005331E4" w:rsidP="005331E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F7220D">
        <w:rPr>
          <w:rFonts w:ascii="Times New Roman" w:hAnsi="Times New Roman" w:cs="Times New Roman"/>
          <w:sz w:val="20"/>
          <w:szCs w:val="20"/>
        </w:rPr>
        <w:t>от 23.11.2018 № 34-2</w:t>
      </w:r>
    </w:p>
    <w:p w:rsidR="008D42B7" w:rsidRPr="00F7220D" w:rsidRDefault="008D42B7" w:rsidP="005331E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F7220D">
        <w:rPr>
          <w:rFonts w:ascii="Times New Roman" w:hAnsi="Times New Roman" w:cs="Times New Roman"/>
          <w:sz w:val="20"/>
          <w:szCs w:val="20"/>
        </w:rPr>
        <w:t>с изменениями от 15.10.2024 №18</w:t>
      </w:r>
    </w:p>
    <w:p w:rsidR="0078149E" w:rsidRDefault="0078149E" w:rsidP="0053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3E2C5E" w:rsidRDefault="00A1123C" w:rsidP="0053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МУНИЦИПАЛЬН</w:t>
      </w:r>
      <w:r w:rsidR="004B7832">
        <w:rPr>
          <w:rFonts w:ascii="Times New Roman" w:hAnsi="Times New Roman" w:cs="Times New Roman"/>
          <w:sz w:val="24"/>
          <w:szCs w:val="24"/>
        </w:rPr>
        <w:t>АЯ</w:t>
      </w:r>
      <w:r w:rsidRPr="003E2C5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B7832">
        <w:rPr>
          <w:rFonts w:ascii="Times New Roman" w:hAnsi="Times New Roman" w:cs="Times New Roman"/>
          <w:sz w:val="24"/>
          <w:szCs w:val="24"/>
        </w:rPr>
        <w:t>А</w:t>
      </w:r>
      <w:r w:rsidRPr="003E2C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60D7F">
        <w:rPr>
          <w:rFonts w:ascii="Times New Roman" w:hAnsi="Times New Roman" w:cs="Times New Roman"/>
          <w:sz w:val="24"/>
          <w:szCs w:val="24"/>
        </w:rPr>
        <w:t>АКТЕЛЬСКОЕ</w:t>
      </w:r>
      <w:r w:rsidR="00C832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B7832">
        <w:rPr>
          <w:rFonts w:ascii="Times New Roman" w:hAnsi="Times New Roman" w:cs="Times New Roman"/>
          <w:sz w:val="24"/>
          <w:szCs w:val="24"/>
        </w:rPr>
        <w:t xml:space="preserve"> </w:t>
      </w:r>
      <w:r w:rsidR="004B7832" w:rsidRPr="004B7832">
        <w:rPr>
          <w:rFonts w:ascii="Times New Roman" w:hAnsi="Times New Roman" w:cs="Times New Roman"/>
          <w:sz w:val="28"/>
          <w:szCs w:val="28"/>
        </w:rPr>
        <w:t>«Обеспечение экономического роста и обеспечение благоприятных условий жизни населения»</w:t>
      </w:r>
      <w:r w:rsidR="00447E72">
        <w:rPr>
          <w:rFonts w:ascii="Times New Roman" w:hAnsi="Times New Roman" w:cs="Times New Roman"/>
          <w:sz w:val="28"/>
          <w:szCs w:val="28"/>
        </w:rPr>
        <w:t>.</w:t>
      </w:r>
    </w:p>
    <w:p w:rsidR="00A1123C" w:rsidRPr="003E2C5E" w:rsidRDefault="00A1123C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5"/>
        <w:gridCol w:w="5358"/>
      </w:tblGrid>
      <w:tr w:rsidR="00A1123C" w:rsidRPr="003E2C5E" w:rsidTr="004B7832">
        <w:trPr>
          <w:trHeight w:val="400"/>
          <w:tblCellSpacing w:w="5" w:type="nil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также - программа)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510D6B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75FA6">
              <w:rPr>
                <w:rFonts w:ascii="Times New Roman" w:hAnsi="Times New Roman" w:cs="Times New Roman"/>
                <w:sz w:val="24"/>
                <w:szCs w:val="24"/>
              </w:rPr>
              <w:t>экономического роста и обеспечение благоприятных условий жизни населения»</w:t>
            </w:r>
          </w:p>
        </w:tc>
      </w:tr>
      <w:tr w:rsidR="00A1123C" w:rsidRPr="003E2C5E" w:rsidTr="004B7832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31CB3" w:rsidRDefault="00A1123C" w:rsidP="00E2222B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975FA6" w:rsidRPr="00631CB3">
              <w:rPr>
                <w:rFonts w:ascii="Times New Roman" w:hAnsi="Times New Roman" w:cs="Times New Roman"/>
                <w:sz w:val="24"/>
                <w:szCs w:val="24"/>
              </w:rPr>
              <w:t>Актельское</w:t>
            </w:r>
            <w:r w:rsidR="00FF27A9" w:rsidRPr="0063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FC" w:rsidRPr="00631CB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A1123C" w:rsidRPr="003E2C5E" w:rsidTr="004B7832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31CB3" w:rsidRDefault="00A1123C" w:rsidP="008D42B7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55F1" w:rsidRPr="00631CB3">
              <w:rPr>
                <w:rFonts w:ascii="Times New Roman" w:hAnsi="Times New Roman" w:cs="Times New Roman"/>
                <w:sz w:val="24"/>
                <w:szCs w:val="24"/>
              </w:rPr>
              <w:t>9-202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BC9" w:rsidRPr="00631CB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A1123C" w:rsidRPr="003E2C5E" w:rsidTr="004B7832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631CB3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31CB3" w:rsidRDefault="005355F1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экономического роста и обеспечения благоприятных условий жизни населения</w:t>
            </w:r>
          </w:p>
        </w:tc>
      </w:tr>
      <w:tr w:rsidR="00A1123C" w:rsidRPr="003E2C5E" w:rsidTr="004B7832">
        <w:trPr>
          <w:trHeight w:val="155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631CB3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B3" w:rsidRPr="004B7832" w:rsidRDefault="00631CB3" w:rsidP="0063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- </w:t>
            </w:r>
            <w:proofErr w:type="spellStart"/>
            <w:r w:rsidRPr="004B783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B78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631CB3" w:rsidRPr="004B7832" w:rsidRDefault="00631CB3" w:rsidP="0063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2">
              <w:rPr>
                <w:rFonts w:ascii="Times New Roman" w:hAnsi="Times New Roman" w:cs="Times New Roman"/>
                <w:sz w:val="24"/>
                <w:szCs w:val="24"/>
              </w:rPr>
              <w:t>Развития физической культуры и спорта;</w:t>
            </w:r>
          </w:p>
          <w:p w:rsidR="00631CB3" w:rsidRPr="004B7832" w:rsidRDefault="00631CB3" w:rsidP="0063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осуществления мероприятий по работе с детьми и молодежи;</w:t>
            </w:r>
          </w:p>
          <w:p w:rsidR="00631CB3" w:rsidRPr="004B7832" w:rsidRDefault="00631CB3" w:rsidP="0063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2">
              <w:rPr>
                <w:rFonts w:ascii="Times New Roman" w:hAnsi="Times New Roman" w:cs="Times New Roman"/>
                <w:sz w:val="24"/>
                <w:szCs w:val="24"/>
              </w:rPr>
              <w:t>Формирования эффективной системы управления и распоряжение муниципальными финансами;</w:t>
            </w:r>
          </w:p>
          <w:p w:rsidR="00631CB3" w:rsidRPr="004B7832" w:rsidRDefault="00631CB3" w:rsidP="0063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муниципальной собственностью;</w:t>
            </w:r>
          </w:p>
          <w:p w:rsidR="00A1123C" w:rsidRPr="00631CB3" w:rsidRDefault="00631CB3" w:rsidP="00631CB3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105" w:rsidRPr="003E2C5E" w:rsidTr="004B7832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5" w:rsidRDefault="00631CB3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3861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обеспечивающая программа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B3" w:rsidRPr="00631CB3" w:rsidRDefault="00631CB3" w:rsidP="00631CB3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>Развитие социально-культурной сферы</w:t>
            </w:r>
          </w:p>
          <w:p w:rsidR="00631CB3" w:rsidRPr="00631CB3" w:rsidRDefault="00631CB3" w:rsidP="00631CB3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и налогового потенциала </w:t>
            </w:r>
          </w:p>
          <w:p w:rsidR="00510D6B" w:rsidRPr="004B7832" w:rsidRDefault="00631CB3" w:rsidP="00631C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BE37F4" w:rsidRPr="003E2C5E" w:rsidTr="004B7832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F4" w:rsidRDefault="00BE37F4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программы: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F4" w:rsidRDefault="00BE37F4" w:rsidP="005331E4">
            <w:pPr>
              <w:pStyle w:val="10"/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B7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E37F4" w:rsidRDefault="00BE37F4" w:rsidP="005331E4">
            <w:pPr>
              <w:pStyle w:val="10"/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B7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E37F4" w:rsidRDefault="00BE37F4" w:rsidP="005331E4">
            <w:pPr>
              <w:pStyle w:val="10"/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и молодых людей, участвующих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 организованных</w:t>
            </w:r>
            <w:r w:rsidRPr="0079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сельским поселением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5B7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E37F4" w:rsidRPr="003E2C5E" w:rsidRDefault="00BE37F4" w:rsidP="005331E4">
            <w:pPr>
              <w:pStyle w:val="10"/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>неналоговых поступлений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A1123C" w:rsidRPr="003E2C5E" w:rsidTr="004B7832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2D1BD6" w:rsidRPr="003E2C5E">
              <w:rPr>
                <w:rFonts w:ascii="Times New Roman" w:hAnsi="Times New Roman" w:cs="Times New Roman"/>
                <w:sz w:val="24"/>
                <w:szCs w:val="24"/>
              </w:rPr>
              <w:t>расходов за счет всех источников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программы составит</w:t>
            </w:r>
            <w:r w:rsidR="00F8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8716</w:t>
            </w:r>
            <w:r w:rsidR="008D2886" w:rsidRPr="008D28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B7832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8716</w:t>
            </w:r>
            <w:r w:rsidR="008D2886" w:rsidRPr="008D28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7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в том числе по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годам реализации программы:</w:t>
            </w:r>
          </w:p>
          <w:p w:rsidR="004B7832" w:rsidRDefault="006272BE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9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17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5011C" w:rsidRPr="00E50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="009B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D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10D6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510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32" w:rsidRDefault="006272BE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901B0" w:rsidRPr="00C901B0">
              <w:rPr>
                <w:rFonts w:ascii="Times New Roman" w:hAnsi="Times New Roman" w:cs="Times New Roman"/>
                <w:sz w:val="24"/>
                <w:szCs w:val="24"/>
              </w:rPr>
              <w:t xml:space="preserve">1248.0 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5331E4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  <w:r w:rsidR="00975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975F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B7832" w:rsidRDefault="006272BE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901B0" w:rsidRPr="00C901B0">
              <w:rPr>
                <w:rFonts w:ascii="Times New Roman" w:hAnsi="Times New Roman" w:cs="Times New Roman"/>
                <w:sz w:val="24"/>
                <w:szCs w:val="24"/>
              </w:rPr>
              <w:t>1248.0</w:t>
            </w:r>
            <w:r w:rsidR="00C17C83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75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72BE" w:rsidRDefault="006272BE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9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1B0" w:rsidRPr="00C901B0">
              <w:rPr>
                <w:rFonts w:ascii="Times New Roman" w:hAnsi="Times New Roman" w:cs="Times New Roman"/>
                <w:sz w:val="24"/>
                <w:szCs w:val="24"/>
              </w:rPr>
              <w:t>248.0</w:t>
            </w:r>
            <w:r w:rsidR="00C17C83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="00A1123C" w:rsidRPr="003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5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72BE" w:rsidRDefault="006272BE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B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1B0" w:rsidRPr="00C901B0">
              <w:rPr>
                <w:rFonts w:ascii="Times New Roman" w:hAnsi="Times New Roman" w:cs="Times New Roman"/>
                <w:sz w:val="24"/>
                <w:szCs w:val="24"/>
              </w:rPr>
              <w:t>248.0</w:t>
            </w:r>
            <w:r w:rsidR="00C17C83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75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7832" w:rsidRDefault="006272BE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B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1B0" w:rsidRPr="00C901B0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  <w:r w:rsidR="00C901B0" w:rsidRPr="00622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7C83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53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97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2B7" w:rsidRDefault="008D42B7" w:rsidP="008D4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-1</w:t>
            </w:r>
            <w:r w:rsidRPr="00C901B0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  <w:r w:rsidRPr="00622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31E4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реализацию программы планируется привлечь:</w:t>
            </w:r>
          </w:p>
          <w:p w:rsidR="00A1123C" w:rsidRPr="003E2C5E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объеме </w:t>
            </w:r>
            <w:r w:rsidR="00F85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E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33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331E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A1123C" w:rsidRPr="003E2C5E" w:rsidRDefault="00A1123C" w:rsidP="00D659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</w:t>
            </w:r>
            <w:r w:rsidR="00C1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="00F45941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45941"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563C92">
              <w:rPr>
                <w:rFonts w:ascii="Times New Roman" w:hAnsi="Times New Roman" w:cs="Times New Roman"/>
                <w:sz w:val="24"/>
                <w:szCs w:val="24"/>
              </w:rPr>
              <w:t xml:space="preserve"> Шебалинский </w:t>
            </w:r>
            <w:r w:rsidR="00F45941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F8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886" w:rsidRPr="008D2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941"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F45941" w:rsidRPr="003E2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</w:t>
            </w:r>
            <w:r w:rsidR="00F71D54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="0009708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объеме </w:t>
            </w:r>
            <w:r w:rsidR="008D2886" w:rsidRPr="008D2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</w:tc>
      </w:tr>
      <w:tr w:rsidR="00A1123C" w:rsidRPr="003E2C5E" w:rsidTr="004B7832">
        <w:trPr>
          <w:trHeight w:val="4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3E2C5E" w:rsidRDefault="00A1123C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F4" w:rsidRPr="00D95B71" w:rsidRDefault="00BE37F4" w:rsidP="005331E4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1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муниципальной программы планируется:</w:t>
            </w:r>
          </w:p>
          <w:p w:rsidR="00BE37F4" w:rsidRPr="00641F4E" w:rsidRDefault="005331E4" w:rsidP="005331E4">
            <w:pPr>
              <w:pStyle w:val="10"/>
              <w:spacing w:after="0" w:line="240" w:lineRule="auto"/>
              <w:ind w:left="0"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BE37F4" w:rsidRPr="00641F4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систематически занимающегося физической культурой и спортом 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E37F4" w:rsidRPr="00641F4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E37F4" w:rsidRPr="00641F4E" w:rsidRDefault="00BE37F4" w:rsidP="005331E4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 молодых людей, участвующих в мероприятиях</w:t>
            </w:r>
            <w:r w:rsidR="0053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4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организованны</w:t>
            </w:r>
            <w:r w:rsidR="0053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4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сельским поселением, в общей численности детей и молодежи села 80%;</w:t>
            </w:r>
          </w:p>
          <w:p w:rsidR="00386152" w:rsidRPr="003E2C5E" w:rsidRDefault="00BE37F4" w:rsidP="005331E4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4E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пос</w:t>
            </w:r>
            <w:r w:rsidR="00A34F03">
              <w:rPr>
                <w:rFonts w:ascii="Times New Roman" w:hAnsi="Times New Roman" w:cs="Times New Roman"/>
                <w:sz w:val="24"/>
                <w:szCs w:val="24"/>
              </w:rPr>
              <w:t>туплений в бюджете поселения, 40</w:t>
            </w:r>
            <w:r w:rsidRPr="00641F4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</w:tc>
      </w:tr>
    </w:tbl>
    <w:p w:rsidR="00A1123C" w:rsidRPr="003E2C5E" w:rsidRDefault="00A1123C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49D" w:rsidRDefault="008F45C0" w:rsidP="005331E4">
      <w:pPr>
        <w:spacing w:after="0" w:line="240" w:lineRule="auto"/>
        <w:ind w:firstLine="709"/>
        <w:jc w:val="center"/>
      </w:pPr>
      <w:r w:rsidRPr="00C832DB">
        <w:rPr>
          <w:rFonts w:ascii="Times New Roman" w:hAnsi="Times New Roman" w:cs="Times New Roman"/>
          <w:b/>
          <w:color w:val="595959"/>
          <w:sz w:val="24"/>
          <w:szCs w:val="24"/>
          <w:lang w:val="en-US"/>
        </w:rPr>
        <w:t>I</w:t>
      </w:r>
      <w:r w:rsidRPr="00C832DB">
        <w:rPr>
          <w:rFonts w:ascii="Times New Roman" w:hAnsi="Times New Roman" w:cs="Times New Roman"/>
          <w:b/>
          <w:color w:val="595959"/>
          <w:sz w:val="24"/>
          <w:szCs w:val="24"/>
        </w:rPr>
        <w:t>.</w:t>
      </w:r>
      <w:r w:rsidR="00A31B3F" w:rsidRPr="00C832DB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</w:t>
      </w:r>
      <w:r w:rsidR="00DE644D" w:rsidRPr="00C832DB">
        <w:rPr>
          <w:rFonts w:ascii="Times New Roman" w:hAnsi="Times New Roman" w:cs="Times New Roman"/>
          <w:b/>
          <w:color w:val="595959"/>
          <w:sz w:val="24"/>
          <w:szCs w:val="24"/>
        </w:rPr>
        <w:t>Х</w:t>
      </w:r>
      <w:r w:rsidR="00A31B3F" w:rsidRPr="00C832DB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арактеристика социально-экономического </w:t>
      </w:r>
      <w:proofErr w:type="gramStart"/>
      <w:r w:rsidR="00A31B3F" w:rsidRPr="00C832DB">
        <w:rPr>
          <w:rFonts w:ascii="Times New Roman" w:hAnsi="Times New Roman" w:cs="Times New Roman"/>
          <w:b/>
          <w:color w:val="595959"/>
          <w:sz w:val="24"/>
          <w:szCs w:val="24"/>
        </w:rPr>
        <w:t>развития  муниципального</w:t>
      </w:r>
      <w:proofErr w:type="gramEnd"/>
      <w:r w:rsidR="00A31B3F" w:rsidRPr="00C832DB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образования</w:t>
      </w:r>
      <w:r w:rsidR="00C832DB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</w:t>
      </w:r>
      <w:r w:rsidR="00975FA6">
        <w:rPr>
          <w:rFonts w:ascii="Times New Roman" w:hAnsi="Times New Roman" w:cs="Times New Roman"/>
          <w:b/>
          <w:color w:val="595959"/>
          <w:sz w:val="24"/>
          <w:szCs w:val="24"/>
        </w:rPr>
        <w:t>Актельское</w:t>
      </w:r>
      <w:r w:rsidR="00C340E8" w:rsidRPr="00C832DB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</w:t>
      </w:r>
      <w:r w:rsidR="00A31B3F" w:rsidRPr="00C832DB">
        <w:rPr>
          <w:rFonts w:ascii="Times New Roman" w:hAnsi="Times New Roman" w:cs="Times New Roman"/>
          <w:b/>
          <w:color w:val="595959"/>
          <w:sz w:val="24"/>
          <w:szCs w:val="24"/>
        </w:rPr>
        <w:t>сельское поселение;</w:t>
      </w:r>
    </w:p>
    <w:p w:rsidR="00460D7F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CED">
        <w:rPr>
          <w:rFonts w:ascii="Times New Roman" w:hAnsi="Times New Roman" w:cs="Times New Roman"/>
          <w:sz w:val="24"/>
          <w:szCs w:val="24"/>
        </w:rPr>
        <w:t>Общая площадь муниципального образования «Актёльское сельское поселение» 861 га, в том числе приусадебные земли</w:t>
      </w:r>
      <w:r>
        <w:rPr>
          <w:rFonts w:ascii="Times New Roman" w:hAnsi="Times New Roman" w:cs="Times New Roman"/>
          <w:sz w:val="24"/>
          <w:szCs w:val="24"/>
        </w:rPr>
        <w:t xml:space="preserve"> личных подсобных хозяйств составляют 29 га. Актёльское сельское поселение находится от районного центра в 38 километрах. Удаленность от дорог Федерального или республиканского значения 8 километров. Расстояния до Республиканского центра 100 км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 железнодорожной станции г. Бийска Алтайского края 193 км. В состав муниципального образования входят 2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пункта-села Актёл,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0D7F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отрасли экономики муниципального образования</w:t>
      </w:r>
      <w:r w:rsidR="00A34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сельс</w:t>
      </w:r>
      <w:r w:rsidR="00D26284">
        <w:rPr>
          <w:rFonts w:ascii="Times New Roman" w:hAnsi="Times New Roman" w:cs="Times New Roman"/>
          <w:sz w:val="24"/>
          <w:szCs w:val="24"/>
        </w:rPr>
        <w:t xml:space="preserve">кое хозяйство, которое 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АЭХ СО РАН.</w:t>
      </w:r>
    </w:p>
    <w:p w:rsidR="00460D7F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МО Актёльское сельское поселен</w:t>
      </w:r>
      <w:r w:rsidR="000356E9">
        <w:rPr>
          <w:rFonts w:ascii="Times New Roman" w:hAnsi="Times New Roman" w:cs="Times New Roman"/>
          <w:sz w:val="24"/>
          <w:szCs w:val="24"/>
        </w:rPr>
        <w:t>ие 10 КФХ, 5 предпринимателей, 3</w:t>
      </w:r>
      <w:r>
        <w:rPr>
          <w:rFonts w:ascii="Times New Roman" w:hAnsi="Times New Roman" w:cs="Times New Roman"/>
          <w:sz w:val="24"/>
          <w:szCs w:val="24"/>
        </w:rPr>
        <w:t xml:space="preserve"> пилорамы</w:t>
      </w:r>
      <w:r w:rsidR="00D262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147 домохозяйств, в том числе 30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основном занимаются  личным подсобным  хозяйством.</w:t>
      </w:r>
      <w:proofErr w:type="gramEnd"/>
    </w:p>
    <w:p w:rsidR="00D26284" w:rsidRDefault="00847BA6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жилья -</w:t>
      </w:r>
      <w:r w:rsidR="000356E9">
        <w:rPr>
          <w:rFonts w:ascii="Times New Roman" w:hAnsi="Times New Roman" w:cs="Times New Roman"/>
          <w:sz w:val="24"/>
          <w:szCs w:val="24"/>
        </w:rPr>
        <w:t>5,</w:t>
      </w:r>
      <w:r w:rsidR="009D027F">
        <w:rPr>
          <w:rFonts w:ascii="Times New Roman" w:hAnsi="Times New Roman" w:cs="Times New Roman"/>
          <w:sz w:val="24"/>
          <w:szCs w:val="24"/>
        </w:rPr>
        <w:t>62436</w:t>
      </w:r>
      <w:r w:rsidR="00460D7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9D027F" w:rsidRDefault="009D027F" w:rsidP="005331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645">
        <w:rPr>
          <w:rFonts w:ascii="Times New Roman" w:hAnsi="Times New Roman" w:cs="Times New Roman"/>
          <w:sz w:val="24"/>
          <w:szCs w:val="24"/>
        </w:rPr>
        <w:t xml:space="preserve">К основной отрасли экономики поселения относятся сельское хозяйство.     Основной деятельностью населения является личное подсобное хозяйство (далее по тексту </w:t>
      </w:r>
      <w:proofErr w:type="gramStart"/>
      <w:r w:rsidRPr="006D7645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6D7645">
        <w:rPr>
          <w:rFonts w:ascii="Times New Roman" w:hAnsi="Times New Roman" w:cs="Times New Roman"/>
          <w:sz w:val="24"/>
          <w:szCs w:val="24"/>
        </w:rPr>
        <w:t>ПХ). Общая чис</w:t>
      </w:r>
      <w:r>
        <w:rPr>
          <w:rFonts w:ascii="Times New Roman" w:hAnsi="Times New Roman" w:cs="Times New Roman"/>
          <w:sz w:val="24"/>
          <w:szCs w:val="24"/>
        </w:rPr>
        <w:t>ленность населения составляет 50</w:t>
      </w:r>
      <w:r w:rsidRPr="006D7645">
        <w:rPr>
          <w:rFonts w:ascii="Times New Roman" w:hAnsi="Times New Roman" w:cs="Times New Roman"/>
          <w:sz w:val="24"/>
          <w:szCs w:val="24"/>
        </w:rPr>
        <w:t>4 человек.  Анализ демографического состояния населения за последние 2 года показывает, что  численность населения по сравнению с 201</w:t>
      </w:r>
      <w:r>
        <w:rPr>
          <w:rFonts w:ascii="Times New Roman" w:hAnsi="Times New Roman" w:cs="Times New Roman"/>
          <w:sz w:val="24"/>
          <w:szCs w:val="24"/>
        </w:rPr>
        <w:t>7  годом уменьшилась  на  6  человек</w:t>
      </w:r>
      <w:r w:rsidRPr="006D7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27F" w:rsidRDefault="009D027F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</w:t>
      </w:r>
      <w:r w:rsidRPr="006D5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функционирует</w:t>
      </w:r>
      <w:r w:rsidRPr="006D580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школа, в которой обучается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80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начальная школа, где обучаются 19 учащихся</w:t>
      </w:r>
      <w:r w:rsidRPr="006D580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детский садик, где занято 14</w:t>
      </w:r>
      <w:r w:rsidRPr="006D580B">
        <w:rPr>
          <w:rFonts w:ascii="Times New Roman" w:hAnsi="Times New Roman" w:cs="Times New Roman"/>
          <w:sz w:val="24"/>
          <w:szCs w:val="24"/>
        </w:rPr>
        <w:t xml:space="preserve"> дошкольников,  число педагогов </w:t>
      </w:r>
      <w:r>
        <w:rPr>
          <w:rFonts w:ascii="Times New Roman" w:hAnsi="Times New Roman" w:cs="Times New Roman"/>
          <w:sz w:val="24"/>
          <w:szCs w:val="24"/>
        </w:rPr>
        <w:t>13 человек, техперсонал 9 (вместе с</w:t>
      </w:r>
      <w:r w:rsidRPr="006D580B">
        <w:rPr>
          <w:rFonts w:ascii="Times New Roman" w:hAnsi="Times New Roman" w:cs="Times New Roman"/>
          <w:sz w:val="24"/>
          <w:szCs w:val="24"/>
        </w:rPr>
        <w:t xml:space="preserve"> детским садом). </w:t>
      </w:r>
      <w:r>
        <w:rPr>
          <w:rFonts w:ascii="Times New Roman" w:hAnsi="Times New Roman" w:cs="Times New Roman"/>
          <w:sz w:val="24"/>
          <w:szCs w:val="24"/>
        </w:rPr>
        <w:t xml:space="preserve">За последнее время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увеличилось число детей дошкольного возраста. Поэтому остро встала проблема с размещением детей в дошкольное учреждение.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садика нет, а возить детей в садик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проблематично, т.к у многих нет своего транспорта и зимой, во время сильных холодов и снегопада, невозможно проехать через перевал. Также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отсутствует начальная школа. Дети с 1 по 11 класс обучаются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Чергинсой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проживают в пришкольном интернате. Ч</w:t>
      </w:r>
      <w:r w:rsidRPr="006D580B">
        <w:rPr>
          <w:rFonts w:ascii="Times New Roman" w:hAnsi="Times New Roman" w:cs="Times New Roman"/>
          <w:sz w:val="24"/>
          <w:szCs w:val="24"/>
        </w:rPr>
        <w:t xml:space="preserve">исленность детей дошкольного возраста составляет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580B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27F" w:rsidRDefault="009D02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49D">
        <w:rPr>
          <w:rFonts w:ascii="Times New Roman" w:hAnsi="Times New Roman" w:cs="Times New Roman"/>
          <w:sz w:val="24"/>
          <w:szCs w:val="24"/>
        </w:rPr>
        <w:t xml:space="preserve">При анализе возрастной группы населения видно, что количество трудоспособного </w:t>
      </w:r>
      <w:r w:rsidRPr="00F1449D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 составляет </w:t>
      </w:r>
      <w:r>
        <w:rPr>
          <w:rFonts w:ascii="Times New Roman" w:hAnsi="Times New Roman" w:cs="Times New Roman"/>
          <w:sz w:val="24"/>
          <w:szCs w:val="24"/>
        </w:rPr>
        <w:t>190 человек (37 %)</w:t>
      </w:r>
      <w:r w:rsidRPr="00F1449D">
        <w:rPr>
          <w:rFonts w:ascii="Times New Roman" w:hAnsi="Times New Roman" w:cs="Times New Roman"/>
          <w:sz w:val="24"/>
          <w:szCs w:val="24"/>
        </w:rPr>
        <w:t>от п</w:t>
      </w:r>
      <w:r>
        <w:rPr>
          <w:rFonts w:ascii="Times New Roman" w:hAnsi="Times New Roman" w:cs="Times New Roman"/>
          <w:sz w:val="24"/>
          <w:szCs w:val="24"/>
        </w:rPr>
        <w:t>остоянной численности населения,</w:t>
      </w:r>
      <w:r w:rsidRPr="006D580B">
        <w:rPr>
          <w:rFonts w:ascii="Times New Roman" w:hAnsi="Times New Roman" w:cs="Times New Roman"/>
          <w:sz w:val="24"/>
          <w:szCs w:val="24"/>
        </w:rPr>
        <w:t xml:space="preserve"> численност</w:t>
      </w:r>
      <w:r>
        <w:rPr>
          <w:rFonts w:ascii="Times New Roman" w:hAnsi="Times New Roman" w:cs="Times New Roman"/>
          <w:sz w:val="24"/>
          <w:szCs w:val="24"/>
        </w:rPr>
        <w:t>ь занятого населения составляет 96</w:t>
      </w:r>
      <w:r w:rsidRPr="006D580B">
        <w:rPr>
          <w:rFonts w:ascii="Times New Roman" w:hAnsi="Times New Roman" w:cs="Times New Roman"/>
          <w:sz w:val="24"/>
          <w:szCs w:val="24"/>
        </w:rPr>
        <w:t xml:space="preserve"> человек, это работники  сельского хозяйства (</w:t>
      </w:r>
      <w:proofErr w:type="spellStart"/>
      <w:r w:rsidRPr="006D580B">
        <w:rPr>
          <w:rFonts w:ascii="Times New Roman" w:hAnsi="Times New Roman" w:cs="Times New Roman"/>
          <w:sz w:val="24"/>
          <w:szCs w:val="24"/>
        </w:rPr>
        <w:t>крестьянск</w:t>
      </w:r>
      <w:proofErr w:type="gramStart"/>
      <w:r w:rsidRPr="006D58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D5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D580B">
        <w:rPr>
          <w:rFonts w:ascii="Times New Roman" w:hAnsi="Times New Roman" w:cs="Times New Roman"/>
          <w:sz w:val="24"/>
          <w:szCs w:val="24"/>
        </w:rPr>
        <w:t xml:space="preserve"> фермерские хозяйства</w:t>
      </w:r>
      <w:r>
        <w:rPr>
          <w:rFonts w:ascii="Times New Roman" w:hAnsi="Times New Roman" w:cs="Times New Roman"/>
          <w:sz w:val="24"/>
          <w:szCs w:val="24"/>
        </w:rPr>
        <w:t>), здравоохранения, образования. Остальная часть населения  ж</w:t>
      </w:r>
      <w:r w:rsidRPr="00F1449D">
        <w:rPr>
          <w:rFonts w:ascii="Times New Roman" w:hAnsi="Times New Roman" w:cs="Times New Roman"/>
          <w:sz w:val="24"/>
          <w:szCs w:val="24"/>
        </w:rPr>
        <w:t>ивут в основном за счет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295C"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 xml:space="preserve"> В сельском поселени</w:t>
      </w:r>
      <w:r>
        <w:rPr>
          <w:rFonts w:ascii="Times New Roman" w:hAnsi="Times New Roman" w:cs="Times New Roman"/>
          <w:sz w:val="24"/>
          <w:szCs w:val="24"/>
        </w:rPr>
        <w:t xml:space="preserve">и поголовье скота уменьшилось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80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D580B">
        <w:rPr>
          <w:rFonts w:ascii="Times New Roman" w:hAnsi="Times New Roman" w:cs="Times New Roman"/>
          <w:sz w:val="24"/>
          <w:szCs w:val="24"/>
        </w:rPr>
        <w:t xml:space="preserve">ошлыми годами на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D580B">
        <w:rPr>
          <w:rFonts w:ascii="Times New Roman" w:hAnsi="Times New Roman" w:cs="Times New Roman"/>
          <w:sz w:val="24"/>
          <w:szCs w:val="24"/>
        </w:rPr>
        <w:t xml:space="preserve">%. Сегодня на одно домохозяйство села приходится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580B">
        <w:rPr>
          <w:rFonts w:ascii="Times New Roman" w:hAnsi="Times New Roman" w:cs="Times New Roman"/>
          <w:sz w:val="24"/>
          <w:szCs w:val="24"/>
        </w:rPr>
        <w:t xml:space="preserve"> голов крупно – рогатого скота</w:t>
      </w:r>
      <w:r>
        <w:rPr>
          <w:rFonts w:ascii="Times New Roman" w:hAnsi="Times New Roman" w:cs="Times New Roman"/>
          <w:sz w:val="24"/>
          <w:szCs w:val="24"/>
        </w:rPr>
        <w:t>, 5 голов лошадей, 10 голов овец</w:t>
      </w:r>
      <w:r w:rsidRPr="006D58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Наибольшая часть населения живут за счет личного подсобного хозяйства.</w:t>
      </w:r>
    </w:p>
    <w:p w:rsidR="009D027F" w:rsidRPr="00CA7ACA" w:rsidRDefault="009D02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CA">
        <w:rPr>
          <w:rFonts w:ascii="Times New Roman" w:hAnsi="Times New Roman" w:cs="Times New Roman"/>
          <w:sz w:val="24"/>
          <w:szCs w:val="24"/>
        </w:rPr>
        <w:t xml:space="preserve">Первичное медицинское обследование осуществляется в </w:t>
      </w:r>
      <w:proofErr w:type="spellStart"/>
      <w:r w:rsidRPr="00CA7ACA">
        <w:rPr>
          <w:rFonts w:ascii="Times New Roman" w:hAnsi="Times New Roman" w:cs="Times New Roman"/>
          <w:sz w:val="24"/>
          <w:szCs w:val="24"/>
        </w:rPr>
        <w:t>Актельском</w:t>
      </w:r>
      <w:proofErr w:type="spellEnd"/>
      <w:r w:rsidRPr="00CA7A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7ACA">
        <w:rPr>
          <w:rFonts w:ascii="Times New Roman" w:hAnsi="Times New Roman" w:cs="Times New Roman"/>
          <w:sz w:val="24"/>
          <w:szCs w:val="24"/>
        </w:rPr>
        <w:t>Камайском</w:t>
      </w:r>
      <w:proofErr w:type="spellEnd"/>
      <w:r w:rsidRPr="00CA7ACA">
        <w:rPr>
          <w:rFonts w:ascii="Times New Roman" w:hAnsi="Times New Roman" w:cs="Times New Roman"/>
          <w:sz w:val="24"/>
          <w:szCs w:val="24"/>
        </w:rPr>
        <w:t xml:space="preserve">  ФАП (фельдшерско-акушерском пункте), при серьезных заболеваниях больные направляются в </w:t>
      </w:r>
      <w:proofErr w:type="spellStart"/>
      <w:r w:rsidRPr="00CA7ACA">
        <w:rPr>
          <w:rFonts w:ascii="Times New Roman" w:hAnsi="Times New Roman" w:cs="Times New Roman"/>
          <w:sz w:val="24"/>
          <w:szCs w:val="24"/>
        </w:rPr>
        <w:t>Шебалинскую</w:t>
      </w:r>
      <w:proofErr w:type="spellEnd"/>
      <w:r w:rsidRPr="00CA7ACA">
        <w:rPr>
          <w:rFonts w:ascii="Times New Roman" w:hAnsi="Times New Roman" w:cs="Times New Roman"/>
          <w:sz w:val="24"/>
          <w:szCs w:val="24"/>
        </w:rPr>
        <w:t xml:space="preserve"> районную больницу.</w:t>
      </w:r>
    </w:p>
    <w:p w:rsidR="009D027F" w:rsidRPr="00CA7ACA" w:rsidRDefault="009D02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CA">
        <w:rPr>
          <w:rFonts w:ascii="Times New Roman" w:hAnsi="Times New Roman" w:cs="Times New Roman"/>
          <w:sz w:val="24"/>
          <w:szCs w:val="24"/>
        </w:rPr>
        <w:t xml:space="preserve">Для досуга населения, молодёжи существует  2 СДК, где проводятся мероприятия-концерты, дискотеки, и т.д. В здании сельской администрации расположена сельская библиотека, где обновления книжного фонда за последние десятилетия производилось в не  значительном объеме. Отсутствие спортзала и </w:t>
      </w:r>
      <w:proofErr w:type="spellStart"/>
      <w:r w:rsidRPr="00CA7ACA">
        <w:rPr>
          <w:rFonts w:ascii="Times New Roman" w:hAnsi="Times New Roman" w:cs="Times New Roman"/>
          <w:sz w:val="24"/>
          <w:szCs w:val="24"/>
        </w:rPr>
        <w:t>необустроенность</w:t>
      </w:r>
      <w:proofErr w:type="spellEnd"/>
      <w:r w:rsidRPr="00CA7ACA">
        <w:rPr>
          <w:rFonts w:ascii="Times New Roman" w:hAnsi="Times New Roman" w:cs="Times New Roman"/>
          <w:sz w:val="24"/>
          <w:szCs w:val="24"/>
        </w:rPr>
        <w:t xml:space="preserve"> сельского стадиона не дает молодежи заниматься спортом, что отрицательно влияет на здоровье нового поколения и способствует возникновению предпосылок появлению преступности в среде молодёжи.</w:t>
      </w:r>
    </w:p>
    <w:p w:rsidR="0092149B" w:rsidRPr="00A34F03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F03">
        <w:rPr>
          <w:rFonts w:ascii="Times New Roman" w:hAnsi="Times New Roman" w:cs="Times New Roman"/>
        </w:rPr>
        <w:t>У основной части населения домовладения оформлены в собственность на 94 %, земельные участки на 97 %. Имеющееся жилье на территории поселения ветхое. Возможности строительства население не имеет в связи отсутствием делового леса. Обеспеченность в жилье очень низкая и составляет всего 12,5 к</w:t>
      </w:r>
      <w:r w:rsidR="000356E9">
        <w:rPr>
          <w:rFonts w:ascii="Times New Roman" w:hAnsi="Times New Roman" w:cs="Times New Roman"/>
        </w:rPr>
        <w:t xml:space="preserve">в.м. на душу населения, </w:t>
      </w:r>
      <w:r w:rsidR="0092149B" w:rsidRPr="00A34F03">
        <w:rPr>
          <w:rFonts w:ascii="Times New Roman" w:hAnsi="Times New Roman" w:cs="Times New Roman"/>
        </w:rPr>
        <w:t>ведется в основном  путем индивидуального жилищного строительства.</w:t>
      </w:r>
    </w:p>
    <w:p w:rsidR="00460D7F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молодых семей подали заявления на участие в социальных программах на строительство и приобретение жилья. </w:t>
      </w:r>
    </w:p>
    <w:p w:rsidR="00460D7F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 на территории сельского поселения развито слабо, в селе действует 5 предпринимателей, которые занимаются торговлей</w:t>
      </w:r>
      <w:r w:rsidR="0092149B">
        <w:rPr>
          <w:rFonts w:ascii="Times New Roman" w:hAnsi="Times New Roman" w:cs="Times New Roman"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sz w:val="24"/>
          <w:szCs w:val="24"/>
        </w:rPr>
        <w:t xml:space="preserve"> первой необходимости, продукты питания,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0D7F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товарооборота показывает, что товарооборот в магазинах остался на прежнем уровне, в основном торговля продуктами питания, действует кредитно-долговая система отпуска товаров.</w:t>
      </w:r>
    </w:p>
    <w:p w:rsidR="00A34F03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 функционирует две пилорамы, находящиеся в собственности предпринимателей.</w:t>
      </w:r>
    </w:p>
    <w:p w:rsidR="0092149B" w:rsidRPr="00A34F03" w:rsidRDefault="00460D7F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F03">
        <w:rPr>
          <w:rFonts w:ascii="Times New Roman" w:hAnsi="Times New Roman" w:cs="Times New Roman"/>
        </w:rPr>
        <w:t xml:space="preserve">Жилищно-коммунальное хозяйство является основной системой жизнеобеспечения. На территории села имеются 9 источников питьевой воды. </w:t>
      </w:r>
      <w:proofErr w:type="gramStart"/>
      <w:r w:rsidRPr="00A34F03">
        <w:rPr>
          <w:rFonts w:ascii="Times New Roman" w:hAnsi="Times New Roman" w:cs="Times New Roman"/>
        </w:rPr>
        <w:t>В</w:t>
      </w:r>
      <w:proofErr w:type="gramEnd"/>
      <w:r w:rsidRPr="00A34F03">
        <w:rPr>
          <w:rFonts w:ascii="Times New Roman" w:hAnsi="Times New Roman" w:cs="Times New Roman"/>
        </w:rPr>
        <w:t xml:space="preserve"> с. </w:t>
      </w:r>
      <w:proofErr w:type="spellStart"/>
      <w:r w:rsidRPr="00A34F03">
        <w:rPr>
          <w:rFonts w:ascii="Times New Roman" w:hAnsi="Times New Roman" w:cs="Times New Roman"/>
        </w:rPr>
        <w:t>Камай</w:t>
      </w:r>
      <w:proofErr w:type="spellEnd"/>
      <w:r w:rsidRPr="00A34F03">
        <w:rPr>
          <w:rFonts w:ascii="Times New Roman" w:hAnsi="Times New Roman" w:cs="Times New Roman"/>
        </w:rPr>
        <w:t xml:space="preserve"> не имеется </w:t>
      </w:r>
      <w:proofErr w:type="gramStart"/>
      <w:r w:rsidRPr="00A34F03">
        <w:rPr>
          <w:rFonts w:ascii="Times New Roman" w:hAnsi="Times New Roman" w:cs="Times New Roman"/>
        </w:rPr>
        <w:t>трубопроводной</w:t>
      </w:r>
      <w:proofErr w:type="gramEnd"/>
      <w:r w:rsidRPr="00A34F03">
        <w:rPr>
          <w:rFonts w:ascii="Times New Roman" w:hAnsi="Times New Roman" w:cs="Times New Roman"/>
        </w:rPr>
        <w:t xml:space="preserve"> воды, поэтому население пользуется естественными источниками. Большая проблема состоит в том, что во время весеннего паводка населению негде брать воду, так как естественные источники затопляются. </w:t>
      </w:r>
      <w:r w:rsidR="0092149B" w:rsidRPr="00A34F03">
        <w:rPr>
          <w:rFonts w:ascii="Times New Roman" w:hAnsi="Times New Roman" w:cs="Times New Roman"/>
        </w:rPr>
        <w:t xml:space="preserve"> В </w:t>
      </w:r>
      <w:proofErr w:type="spellStart"/>
      <w:r w:rsidR="0092149B" w:rsidRPr="00A34F03">
        <w:rPr>
          <w:rFonts w:ascii="Times New Roman" w:hAnsi="Times New Roman" w:cs="Times New Roman"/>
        </w:rPr>
        <w:t>с</w:t>
      </w:r>
      <w:proofErr w:type="gramStart"/>
      <w:r w:rsidR="0092149B" w:rsidRPr="00A34F03">
        <w:rPr>
          <w:rFonts w:ascii="Times New Roman" w:hAnsi="Times New Roman" w:cs="Times New Roman"/>
        </w:rPr>
        <w:t>.А</w:t>
      </w:r>
      <w:proofErr w:type="gramEnd"/>
      <w:r w:rsidR="0092149B" w:rsidRPr="00A34F03">
        <w:rPr>
          <w:rFonts w:ascii="Times New Roman" w:hAnsi="Times New Roman" w:cs="Times New Roman"/>
        </w:rPr>
        <w:t>ктел</w:t>
      </w:r>
      <w:proofErr w:type="spellEnd"/>
      <w:r w:rsidR="0092149B" w:rsidRPr="00A34F03">
        <w:rPr>
          <w:rFonts w:ascii="Times New Roman" w:hAnsi="Times New Roman" w:cs="Times New Roman"/>
        </w:rPr>
        <w:t xml:space="preserve"> необходимо менять водонапорную башню, т.к она была построена в 1975 году. </w:t>
      </w:r>
      <w:proofErr w:type="gramStart"/>
      <w:r w:rsidR="0092149B" w:rsidRPr="00A34F03">
        <w:rPr>
          <w:rFonts w:ascii="Times New Roman" w:hAnsi="Times New Roman" w:cs="Times New Roman"/>
        </w:rPr>
        <w:t>Изношена</w:t>
      </w:r>
      <w:proofErr w:type="gramEnd"/>
      <w:r w:rsidR="0092149B" w:rsidRPr="00A34F03">
        <w:rPr>
          <w:rFonts w:ascii="Times New Roman" w:hAnsi="Times New Roman" w:cs="Times New Roman"/>
        </w:rPr>
        <w:t xml:space="preserve"> и в период зимних холодов постоянно замерзает.</w:t>
      </w:r>
      <w:r w:rsidR="00297A3F" w:rsidRPr="00A34F03">
        <w:rPr>
          <w:rFonts w:ascii="Times New Roman" w:hAnsi="Times New Roman" w:cs="Times New Roman"/>
        </w:rPr>
        <w:t xml:space="preserve"> Во время весеннего таяния снега насос не выдерживает напора и вся грязь</w:t>
      </w:r>
      <w:r w:rsidR="00886554">
        <w:rPr>
          <w:rFonts w:ascii="Times New Roman" w:hAnsi="Times New Roman" w:cs="Times New Roman"/>
        </w:rPr>
        <w:t>.</w:t>
      </w:r>
    </w:p>
    <w:p w:rsidR="00460D7F" w:rsidRDefault="00A34F03" w:rsidP="00533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0D7F" w:rsidRPr="0092149B">
        <w:rPr>
          <w:rFonts w:ascii="Times New Roman" w:hAnsi="Times New Roman" w:cs="Times New Roman"/>
          <w:b/>
          <w:sz w:val="24"/>
          <w:szCs w:val="24"/>
        </w:rPr>
        <w:t>Благоустройство села</w:t>
      </w:r>
      <w:r w:rsidR="00460D7F">
        <w:rPr>
          <w:rFonts w:ascii="Times New Roman" w:hAnsi="Times New Roman" w:cs="Times New Roman"/>
          <w:sz w:val="24"/>
          <w:szCs w:val="24"/>
        </w:rPr>
        <w:t xml:space="preserve">. Дороги в селах Актёл и </w:t>
      </w:r>
      <w:proofErr w:type="spellStart"/>
      <w:r w:rsidR="00460D7F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r w:rsidR="00460D7F">
        <w:rPr>
          <w:rFonts w:ascii="Times New Roman" w:hAnsi="Times New Roman" w:cs="Times New Roman"/>
          <w:sz w:val="24"/>
          <w:szCs w:val="24"/>
        </w:rPr>
        <w:t xml:space="preserve"> грунтового покрытия, требующие ремонта. </w:t>
      </w:r>
    </w:p>
    <w:p w:rsidR="00A34F03" w:rsidRPr="00F1449D" w:rsidRDefault="00886554" w:rsidP="005331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 местного значения</w:t>
      </w:r>
      <w:r w:rsidR="00847BA6" w:rsidRPr="0084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4F03">
        <w:rPr>
          <w:rFonts w:ascii="Times New Roman" w:hAnsi="Times New Roman" w:cs="Times New Roman"/>
          <w:sz w:val="24"/>
          <w:szCs w:val="24"/>
        </w:rPr>
        <w:t xml:space="preserve">внутри сельского поселения </w:t>
      </w:r>
      <w:r w:rsidR="00BE37F4">
        <w:rPr>
          <w:rFonts w:ascii="Times New Roman" w:hAnsi="Times New Roman" w:cs="Times New Roman"/>
          <w:sz w:val="24"/>
          <w:szCs w:val="24"/>
        </w:rPr>
        <w:t>составляет 8,5 км.</w:t>
      </w:r>
      <w:r w:rsidR="00A34F03">
        <w:rPr>
          <w:rFonts w:ascii="Times New Roman" w:hAnsi="Times New Roman" w:cs="Times New Roman"/>
          <w:sz w:val="24"/>
          <w:szCs w:val="24"/>
        </w:rPr>
        <w:t xml:space="preserve"> </w:t>
      </w:r>
      <w:r w:rsidR="00BE37F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E37F4" w:rsidRPr="00F1449D">
        <w:rPr>
          <w:rFonts w:ascii="Times New Roman" w:hAnsi="Times New Roman" w:cs="Times New Roman"/>
          <w:sz w:val="24"/>
          <w:szCs w:val="24"/>
        </w:rPr>
        <w:t>находятся в неудовлетворительном состоянии</w:t>
      </w:r>
      <w:r w:rsidR="00A34F03">
        <w:rPr>
          <w:rFonts w:ascii="Times New Roman" w:hAnsi="Times New Roman" w:cs="Times New Roman"/>
          <w:sz w:val="24"/>
          <w:szCs w:val="24"/>
        </w:rPr>
        <w:t xml:space="preserve">, особенно до села </w:t>
      </w:r>
      <w:proofErr w:type="spellStart"/>
      <w:r w:rsidR="00A34F03">
        <w:rPr>
          <w:rFonts w:ascii="Times New Roman" w:hAnsi="Times New Roman" w:cs="Times New Roman"/>
          <w:sz w:val="24"/>
          <w:szCs w:val="24"/>
        </w:rPr>
        <w:t>Камай</w:t>
      </w:r>
      <w:proofErr w:type="spellEnd"/>
      <w:proofErr w:type="gramStart"/>
      <w:r w:rsidR="00A34F0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34F03">
        <w:rPr>
          <w:rFonts w:ascii="Times New Roman" w:hAnsi="Times New Roman" w:cs="Times New Roman"/>
          <w:sz w:val="24"/>
          <w:szCs w:val="24"/>
        </w:rPr>
        <w:t xml:space="preserve">ак как имеется небольшой перевал, то в ненастную погоду  невозможно проехать к </w:t>
      </w:r>
      <w:r w:rsidR="00BE37F4">
        <w:rPr>
          <w:rFonts w:ascii="Times New Roman" w:hAnsi="Times New Roman" w:cs="Times New Roman"/>
          <w:sz w:val="24"/>
          <w:szCs w:val="24"/>
        </w:rPr>
        <w:t>деревне</w:t>
      </w:r>
      <w:r w:rsidR="00BE37F4" w:rsidRPr="00F1449D">
        <w:rPr>
          <w:rFonts w:ascii="Times New Roman" w:hAnsi="Times New Roman" w:cs="Times New Roman"/>
          <w:sz w:val="24"/>
          <w:szCs w:val="24"/>
        </w:rPr>
        <w:t>.</w:t>
      </w:r>
      <w:r w:rsidR="00BE37F4">
        <w:rPr>
          <w:rFonts w:ascii="Times New Roman" w:hAnsi="Times New Roman" w:cs="Times New Roman"/>
          <w:sz w:val="24"/>
          <w:szCs w:val="24"/>
        </w:rPr>
        <w:t xml:space="preserve"> Летнее и осеннее время </w:t>
      </w:r>
      <w:r w:rsidR="00BE37F4" w:rsidRPr="00F1449D">
        <w:rPr>
          <w:rFonts w:ascii="Times New Roman" w:hAnsi="Times New Roman" w:cs="Times New Roman"/>
          <w:sz w:val="24"/>
          <w:szCs w:val="24"/>
        </w:rPr>
        <w:t xml:space="preserve"> проводятся работы по </w:t>
      </w:r>
      <w:r w:rsidR="00BE37F4">
        <w:rPr>
          <w:rFonts w:ascii="Times New Roman" w:hAnsi="Times New Roman" w:cs="Times New Roman"/>
          <w:sz w:val="24"/>
          <w:szCs w:val="24"/>
        </w:rPr>
        <w:t xml:space="preserve">  профилировке  улиц, а в зимнее время очисткой улиц от снега занимается по договору  мест</w:t>
      </w:r>
      <w:r w:rsidR="003F4C9B">
        <w:rPr>
          <w:rFonts w:ascii="Times New Roman" w:hAnsi="Times New Roman" w:cs="Times New Roman"/>
          <w:sz w:val="24"/>
          <w:szCs w:val="24"/>
        </w:rPr>
        <w:t>ный житель.</w:t>
      </w:r>
      <w:r w:rsidR="00BE37F4" w:rsidRPr="00BE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7F4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="00BE37F4">
        <w:rPr>
          <w:rFonts w:ascii="Times New Roman" w:hAnsi="Times New Roman" w:cs="Times New Roman"/>
          <w:sz w:val="24"/>
          <w:szCs w:val="24"/>
        </w:rPr>
        <w:t xml:space="preserve"> важный фактор в наше время для развития села, эта стабильная св</w:t>
      </w:r>
      <w:r w:rsidR="00A34F03">
        <w:rPr>
          <w:rFonts w:ascii="Times New Roman" w:hAnsi="Times New Roman" w:cs="Times New Roman"/>
          <w:sz w:val="24"/>
          <w:szCs w:val="24"/>
        </w:rPr>
        <w:t>язь.</w:t>
      </w:r>
      <w:r w:rsidR="00A34F03" w:rsidRPr="00A34F03">
        <w:rPr>
          <w:rFonts w:ascii="Times New Roman" w:hAnsi="Times New Roman" w:cs="Times New Roman"/>
          <w:sz w:val="24"/>
          <w:szCs w:val="24"/>
        </w:rPr>
        <w:t xml:space="preserve"> </w:t>
      </w:r>
      <w:r w:rsidR="00A34F03" w:rsidRPr="00F1449D">
        <w:rPr>
          <w:rFonts w:ascii="Times New Roman" w:hAnsi="Times New Roman" w:cs="Times New Roman"/>
          <w:sz w:val="24"/>
          <w:szCs w:val="24"/>
        </w:rPr>
        <w:t>На территории поселени</w:t>
      </w:r>
      <w:r w:rsidR="00A34F03">
        <w:rPr>
          <w:rFonts w:ascii="Times New Roman" w:hAnsi="Times New Roman" w:cs="Times New Roman"/>
          <w:sz w:val="24"/>
          <w:szCs w:val="24"/>
        </w:rPr>
        <w:t xml:space="preserve">я отсутствует какая-либо связь и интернет, что  </w:t>
      </w:r>
      <w:r w:rsidR="00A34F03" w:rsidRPr="00323871">
        <w:rPr>
          <w:rFonts w:ascii="Times New Roman" w:hAnsi="Times New Roman" w:cs="Times New Roman"/>
          <w:sz w:val="24"/>
          <w:szCs w:val="24"/>
        </w:rPr>
        <w:t>является проблемой цифрового неравенства</w:t>
      </w:r>
      <w:r w:rsidR="00A34F03">
        <w:rPr>
          <w:rFonts w:ascii="Times New Roman" w:hAnsi="Times New Roman" w:cs="Times New Roman"/>
          <w:sz w:val="24"/>
          <w:szCs w:val="24"/>
        </w:rPr>
        <w:t xml:space="preserve">.  </w:t>
      </w:r>
      <w:r w:rsidR="00A34F03" w:rsidRPr="00F1449D">
        <w:rPr>
          <w:rFonts w:ascii="Times New Roman" w:hAnsi="Times New Roman" w:cs="Times New Roman"/>
          <w:sz w:val="24"/>
          <w:szCs w:val="24"/>
        </w:rPr>
        <w:t>В вопросе обеспечения населения услугами связи возникают сложности с проведением радио-,</w:t>
      </w:r>
      <w:r w:rsidR="00A34F03">
        <w:rPr>
          <w:rFonts w:ascii="Times New Roman" w:hAnsi="Times New Roman" w:cs="Times New Roman"/>
          <w:sz w:val="24"/>
          <w:szCs w:val="24"/>
        </w:rPr>
        <w:t xml:space="preserve"> </w:t>
      </w:r>
      <w:r w:rsidR="00A34F03" w:rsidRPr="00F1449D">
        <w:rPr>
          <w:rFonts w:ascii="Times New Roman" w:hAnsi="Times New Roman" w:cs="Times New Roman"/>
          <w:sz w:val="24"/>
          <w:szCs w:val="24"/>
        </w:rPr>
        <w:t>телефонной связи в связи с отсутствием средств.</w:t>
      </w:r>
      <w:r w:rsidR="00A3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A98" w:rsidRDefault="00595A98" w:rsidP="00533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0089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Актельское </w:t>
      </w:r>
      <w:r w:rsidRPr="00750089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008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595A98" w:rsidRPr="00750089" w:rsidRDefault="00595A98" w:rsidP="0053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89">
        <w:rPr>
          <w:rFonts w:ascii="Times New Roman" w:hAnsi="Times New Roman" w:cs="Times New Roman"/>
          <w:sz w:val="24"/>
          <w:szCs w:val="24"/>
        </w:rPr>
        <w:t>существуют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089">
        <w:rPr>
          <w:rFonts w:ascii="Times New Roman" w:hAnsi="Times New Roman" w:cs="Times New Roman"/>
          <w:sz w:val="24"/>
          <w:szCs w:val="24"/>
        </w:rPr>
        <w:t xml:space="preserve">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лесные пожары, сильные ветры. </w:t>
      </w:r>
      <w:r w:rsidRPr="00750089">
        <w:rPr>
          <w:rFonts w:ascii="Times New Roman" w:hAnsi="Times New Roman" w:cs="Times New Roman"/>
          <w:bCs/>
          <w:sz w:val="24"/>
          <w:szCs w:val="24"/>
        </w:rPr>
        <w:t xml:space="preserve">Администрация села осуществляет </w:t>
      </w:r>
      <w:r w:rsidRPr="00750089">
        <w:rPr>
          <w:rFonts w:ascii="Times New Roman" w:hAnsi="Times New Roman" w:cs="Times New Roman"/>
          <w:bCs/>
          <w:sz w:val="24"/>
          <w:szCs w:val="24"/>
        </w:rPr>
        <w:lastRenderedPageBreak/>
        <w:t>функции по обеспечению предупреждения и ликвидации последствий чрезвычайных ситуаций и пожарной безопасности на территории  сельского поселения.</w:t>
      </w:r>
    </w:p>
    <w:p w:rsidR="00595A98" w:rsidRDefault="00595A98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474C">
        <w:rPr>
          <w:rFonts w:ascii="Times New Roman" w:hAnsi="Times New Roman"/>
          <w:color w:val="000000"/>
          <w:sz w:val="24"/>
          <w:szCs w:val="24"/>
        </w:rPr>
        <w:t>Бюджет сельского поселения  является дотационным, в связи,  с чем условия его исполнения зависят от принципов и подходов предоставления финансовой помощи и других безвозмездных поступлений.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C78">
        <w:rPr>
          <w:rFonts w:ascii="Times New Roman" w:hAnsi="Times New Roman"/>
          <w:color w:val="000000"/>
          <w:sz w:val="24"/>
          <w:szCs w:val="24"/>
        </w:rPr>
        <w:t>Мероприятия программы направлены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4C78">
        <w:rPr>
          <w:rFonts w:ascii="Times New Roman" w:hAnsi="Times New Roman"/>
          <w:color w:val="000000"/>
          <w:sz w:val="24"/>
          <w:szCs w:val="24"/>
        </w:rPr>
        <w:t xml:space="preserve"> прежде всего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4C78">
        <w:rPr>
          <w:rFonts w:ascii="Times New Roman" w:hAnsi="Times New Roman"/>
          <w:color w:val="000000"/>
          <w:sz w:val="24"/>
          <w:szCs w:val="24"/>
        </w:rPr>
        <w:t xml:space="preserve"> непосредственно на формирование сбалансированного бюджета для исполнения расходных обязательств </w:t>
      </w:r>
      <w:proofErr w:type="gramStart"/>
      <w:r w:rsidRPr="00D04C78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D04C78">
        <w:rPr>
          <w:rFonts w:ascii="Times New Roman" w:hAnsi="Times New Roman"/>
          <w:color w:val="000000"/>
          <w:sz w:val="24"/>
          <w:szCs w:val="24"/>
        </w:rPr>
        <w:t xml:space="preserve"> имеющейся доходной базы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D04C78">
        <w:rPr>
          <w:rFonts w:ascii="Times New Roman" w:hAnsi="Times New Roman"/>
          <w:color w:val="000000"/>
          <w:sz w:val="24"/>
          <w:szCs w:val="24"/>
        </w:rPr>
        <w:t xml:space="preserve">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 </w:t>
      </w:r>
      <w:r>
        <w:rPr>
          <w:rFonts w:ascii="Times New Roman" w:hAnsi="Times New Roman"/>
          <w:color w:val="000000"/>
          <w:sz w:val="24"/>
          <w:szCs w:val="24"/>
        </w:rPr>
        <w:t>села</w:t>
      </w:r>
    </w:p>
    <w:p w:rsidR="00595A98" w:rsidRDefault="00595A98" w:rsidP="0053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45">
        <w:rPr>
          <w:rFonts w:ascii="Times New Roman" w:hAnsi="Times New Roman" w:cs="Times New Roman"/>
          <w:sz w:val="24"/>
          <w:szCs w:val="24"/>
        </w:rPr>
        <w:t>Бюджет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Актельское </w:t>
      </w:r>
      <w:r w:rsidRPr="006D7645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C17C83">
        <w:rPr>
          <w:rFonts w:ascii="Times New Roman" w:hAnsi="Times New Roman" w:cs="Times New Roman"/>
          <w:sz w:val="24"/>
          <w:szCs w:val="24"/>
        </w:rPr>
        <w:t>9</w:t>
      </w:r>
      <w:r w:rsidRPr="006D7645">
        <w:rPr>
          <w:rFonts w:ascii="Times New Roman" w:hAnsi="Times New Roman" w:cs="Times New Roman"/>
          <w:sz w:val="24"/>
          <w:szCs w:val="24"/>
        </w:rPr>
        <w:t xml:space="preserve"> год по расходам  составит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C83">
        <w:rPr>
          <w:rFonts w:ascii="Times New Roman" w:hAnsi="Times New Roman" w:cs="Times New Roman"/>
          <w:sz w:val="24"/>
          <w:szCs w:val="24"/>
        </w:rPr>
        <w:t>1787,5</w:t>
      </w:r>
      <w:r w:rsidRPr="006D7645">
        <w:rPr>
          <w:rFonts w:ascii="Times New Roman" w:hAnsi="Times New Roman" w:cs="Times New Roman"/>
          <w:sz w:val="24"/>
          <w:szCs w:val="24"/>
        </w:rPr>
        <w:t xml:space="preserve"> тыс. рублей. Доходы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C83">
        <w:rPr>
          <w:rFonts w:ascii="Times New Roman" w:hAnsi="Times New Roman" w:cs="Times New Roman"/>
          <w:sz w:val="24"/>
          <w:szCs w:val="24"/>
        </w:rPr>
        <w:t>1787,5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45">
        <w:rPr>
          <w:rFonts w:ascii="Times New Roman" w:hAnsi="Times New Roman" w:cs="Times New Roman"/>
          <w:sz w:val="24"/>
          <w:szCs w:val="24"/>
        </w:rPr>
        <w:t xml:space="preserve"> тыс. руб. в том числе -  собственных доходов без учета финансовой помощи  </w:t>
      </w:r>
      <w:r w:rsidR="00C17C83">
        <w:rPr>
          <w:rFonts w:ascii="Times New Roman" w:hAnsi="Times New Roman" w:cs="Times New Roman"/>
          <w:sz w:val="24"/>
          <w:szCs w:val="24"/>
        </w:rPr>
        <w:t>360,0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45">
        <w:rPr>
          <w:rFonts w:ascii="Times New Roman" w:hAnsi="Times New Roman" w:cs="Times New Roman"/>
          <w:sz w:val="24"/>
          <w:szCs w:val="24"/>
        </w:rPr>
        <w:t xml:space="preserve"> тыс. руб.,  из них налог на имущество физических лиц, зачисливших в бюджет поселения </w:t>
      </w:r>
      <w:r w:rsidR="00C17C83">
        <w:rPr>
          <w:rFonts w:ascii="Times New Roman" w:hAnsi="Times New Roman" w:cs="Times New Roman"/>
          <w:sz w:val="24"/>
          <w:szCs w:val="24"/>
        </w:rPr>
        <w:t>15</w:t>
      </w:r>
      <w:r w:rsidR="00E2242B">
        <w:rPr>
          <w:rFonts w:ascii="Times New Roman" w:hAnsi="Times New Roman" w:cs="Times New Roman"/>
          <w:sz w:val="24"/>
          <w:szCs w:val="24"/>
        </w:rPr>
        <w:t xml:space="preserve"> </w:t>
      </w:r>
      <w:r w:rsidRPr="006D7645">
        <w:rPr>
          <w:rFonts w:ascii="Times New Roman" w:hAnsi="Times New Roman" w:cs="Times New Roman"/>
          <w:sz w:val="24"/>
          <w:szCs w:val="24"/>
        </w:rPr>
        <w:t xml:space="preserve">тыс. рублей и земельный налог </w:t>
      </w:r>
      <w:r w:rsidR="00C17C83">
        <w:rPr>
          <w:rFonts w:ascii="Times New Roman" w:hAnsi="Times New Roman" w:cs="Times New Roman"/>
          <w:sz w:val="24"/>
          <w:szCs w:val="24"/>
        </w:rPr>
        <w:t>300,6</w:t>
      </w:r>
      <w:r w:rsidRPr="006D7645">
        <w:rPr>
          <w:rFonts w:ascii="Times New Roman" w:hAnsi="Times New Roman" w:cs="Times New Roman"/>
          <w:sz w:val="24"/>
          <w:szCs w:val="24"/>
        </w:rPr>
        <w:t xml:space="preserve"> тыс. рублей, НДФЛ-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857">
        <w:rPr>
          <w:rFonts w:ascii="Times New Roman" w:hAnsi="Times New Roman" w:cs="Times New Roman"/>
          <w:sz w:val="24"/>
          <w:szCs w:val="24"/>
        </w:rPr>
        <w:t>16</w:t>
      </w:r>
      <w:r w:rsidRPr="006D7645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6D76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D7645">
        <w:rPr>
          <w:rFonts w:ascii="Times New Roman" w:hAnsi="Times New Roman" w:cs="Times New Roman"/>
          <w:sz w:val="24"/>
          <w:szCs w:val="24"/>
        </w:rPr>
        <w:t>, акцизы и  по подакцизным товаром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4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6D76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D7645">
        <w:rPr>
          <w:rFonts w:ascii="Times New Roman" w:hAnsi="Times New Roman" w:cs="Times New Roman"/>
          <w:sz w:val="24"/>
          <w:szCs w:val="24"/>
        </w:rPr>
        <w:t xml:space="preserve">уб. неналоговых доходов. </w:t>
      </w:r>
    </w:p>
    <w:p w:rsidR="00595A98" w:rsidRPr="001E474C" w:rsidRDefault="00595A98" w:rsidP="005331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увеличения налоговых и неналоговых поступлений в бюджет сельского поселения,  необходимо, провести  следующие мероприятия:</w:t>
      </w:r>
    </w:p>
    <w:p w:rsidR="00595A98" w:rsidRPr="00911BBB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BBB">
        <w:rPr>
          <w:rFonts w:ascii="Times New Roman" w:hAnsi="Times New Roman"/>
          <w:color w:val="000000"/>
          <w:sz w:val="24"/>
          <w:szCs w:val="24"/>
        </w:rPr>
        <w:t>Местные налоги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95A98" w:rsidRPr="00911BBB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BBB">
        <w:rPr>
          <w:rFonts w:ascii="Times New Roman" w:hAnsi="Times New Roman"/>
          <w:color w:val="000000"/>
          <w:sz w:val="24"/>
          <w:szCs w:val="24"/>
        </w:rPr>
        <w:t xml:space="preserve">- уточнение данных </w:t>
      </w:r>
      <w:proofErr w:type="spellStart"/>
      <w:r w:rsidRPr="00911BBB">
        <w:rPr>
          <w:rFonts w:ascii="Times New Roman" w:hAnsi="Times New Roman"/>
          <w:color w:val="000000"/>
          <w:sz w:val="24"/>
          <w:szCs w:val="24"/>
        </w:rPr>
        <w:t>похозяйственного</w:t>
      </w:r>
      <w:proofErr w:type="spellEnd"/>
      <w:r w:rsidRPr="00911BBB">
        <w:rPr>
          <w:rFonts w:ascii="Times New Roman" w:hAnsi="Times New Roman"/>
          <w:color w:val="000000"/>
          <w:sz w:val="24"/>
          <w:szCs w:val="24"/>
        </w:rPr>
        <w:t xml:space="preserve"> учета – </w:t>
      </w:r>
      <w:proofErr w:type="spellStart"/>
      <w:r w:rsidRPr="00911BBB">
        <w:rPr>
          <w:rFonts w:ascii="Times New Roman" w:hAnsi="Times New Roman"/>
          <w:color w:val="000000"/>
          <w:sz w:val="24"/>
          <w:szCs w:val="24"/>
        </w:rPr>
        <w:t>подворовый</w:t>
      </w:r>
      <w:proofErr w:type="spellEnd"/>
      <w:r w:rsidRPr="00911BBB">
        <w:rPr>
          <w:rFonts w:ascii="Times New Roman" w:hAnsi="Times New Roman"/>
          <w:color w:val="000000"/>
          <w:sz w:val="24"/>
          <w:szCs w:val="24"/>
        </w:rPr>
        <w:t xml:space="preserve"> обход;</w:t>
      </w:r>
    </w:p>
    <w:p w:rsidR="00595A98" w:rsidRPr="00911BBB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BBB">
        <w:rPr>
          <w:rFonts w:ascii="Times New Roman" w:hAnsi="Times New Roman"/>
          <w:color w:val="000000"/>
          <w:sz w:val="24"/>
          <w:szCs w:val="24"/>
        </w:rPr>
        <w:t xml:space="preserve">- проведение сверки с данными </w:t>
      </w:r>
      <w:proofErr w:type="spellStart"/>
      <w:r w:rsidRPr="00911BBB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="005331E4">
        <w:rPr>
          <w:rFonts w:ascii="Times New Roman" w:hAnsi="Times New Roman"/>
          <w:color w:val="000000"/>
          <w:sz w:val="24"/>
          <w:szCs w:val="24"/>
        </w:rPr>
        <w:t>,</w:t>
      </w:r>
      <w:r w:rsidRPr="00911BBB">
        <w:rPr>
          <w:rFonts w:ascii="Times New Roman" w:hAnsi="Times New Roman"/>
          <w:color w:val="000000"/>
          <w:sz w:val="24"/>
          <w:szCs w:val="24"/>
        </w:rPr>
        <w:t xml:space="preserve"> налоговой службы;</w:t>
      </w:r>
    </w:p>
    <w:p w:rsidR="00595A98" w:rsidRPr="00911BBB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BBB">
        <w:rPr>
          <w:rFonts w:ascii="Times New Roman" w:hAnsi="Times New Roman"/>
          <w:color w:val="000000"/>
          <w:sz w:val="24"/>
          <w:szCs w:val="24"/>
        </w:rPr>
        <w:t>- работа с недоимкой;</w:t>
      </w:r>
    </w:p>
    <w:p w:rsidR="00595A98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BBB">
        <w:rPr>
          <w:rFonts w:ascii="Times New Roman" w:hAnsi="Times New Roman"/>
          <w:color w:val="000000"/>
          <w:sz w:val="24"/>
          <w:szCs w:val="24"/>
        </w:rPr>
        <w:t>- организация оплаты налога через кассу поселения;</w:t>
      </w:r>
    </w:p>
    <w:p w:rsidR="00595A98" w:rsidRDefault="00595A98" w:rsidP="00533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B3">
        <w:rPr>
          <w:rFonts w:ascii="Times New Roman" w:hAnsi="Times New Roman" w:cs="Times New Roman"/>
          <w:sz w:val="24"/>
          <w:szCs w:val="24"/>
        </w:rPr>
        <w:t>развитие сельскохозяйственного производства;</w:t>
      </w:r>
    </w:p>
    <w:p w:rsidR="00595A98" w:rsidRDefault="00595A98" w:rsidP="00533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7B3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СМ</w:t>
      </w:r>
      <w:r>
        <w:rPr>
          <w:rFonts w:ascii="Times New Roman" w:hAnsi="Times New Roman" w:cs="Times New Roman"/>
          <w:sz w:val="24"/>
          <w:szCs w:val="24"/>
        </w:rPr>
        <w:t>СП;</w:t>
      </w:r>
    </w:p>
    <w:p w:rsidR="00595A98" w:rsidRPr="00911BBB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62B05">
        <w:rPr>
          <w:rFonts w:ascii="Times New Roman" w:hAnsi="Times New Roman" w:cs="Times New Roman"/>
          <w:sz w:val="24"/>
          <w:szCs w:val="24"/>
        </w:rPr>
        <w:t>рганизация мероприятий по содействи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2B05">
        <w:rPr>
          <w:rFonts w:ascii="Times New Roman" w:hAnsi="Times New Roman" w:cs="Times New Roman"/>
          <w:sz w:val="24"/>
          <w:szCs w:val="24"/>
        </w:rPr>
        <w:t xml:space="preserve"> оформлению в собственность недвижимого имущества населением.</w:t>
      </w:r>
    </w:p>
    <w:p w:rsidR="00595A98" w:rsidRPr="00911BBB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BBB">
        <w:rPr>
          <w:rFonts w:ascii="Times New Roman" w:hAnsi="Times New Roman"/>
          <w:color w:val="000000"/>
          <w:sz w:val="24"/>
          <w:szCs w:val="24"/>
        </w:rPr>
        <w:t>Неналоговые доходы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95A98" w:rsidRPr="005331E4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BB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331E4">
        <w:rPr>
          <w:rFonts w:ascii="Times New Roman" w:hAnsi="Times New Roman"/>
          <w:color w:val="000000"/>
          <w:sz w:val="24"/>
          <w:szCs w:val="24"/>
        </w:rPr>
        <w:t>проведение инвентаризации муниципального имущества в целях повышения эффективности его использования</w:t>
      </w:r>
    </w:p>
    <w:p w:rsidR="00595A98" w:rsidRPr="005331E4" w:rsidRDefault="00595A98" w:rsidP="005331E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31E4">
        <w:rPr>
          <w:rFonts w:ascii="Times New Roman" w:hAnsi="Times New Roman"/>
          <w:color w:val="000000"/>
          <w:sz w:val="24"/>
          <w:szCs w:val="24"/>
        </w:rPr>
        <w:t>-</w:t>
      </w:r>
      <w:r w:rsidRPr="005331E4">
        <w:rPr>
          <w:rFonts w:ascii="Times New Roman" w:hAnsi="Times New Roman"/>
          <w:sz w:val="24"/>
          <w:szCs w:val="24"/>
        </w:rPr>
        <w:t xml:space="preserve"> формирование земельных участков, оформление правоустанавливающих документов на земельные участки;</w:t>
      </w:r>
    </w:p>
    <w:p w:rsidR="00595A98" w:rsidRPr="005331E4" w:rsidRDefault="00595A98" w:rsidP="005331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31E4">
        <w:rPr>
          <w:rFonts w:ascii="Times New Roman" w:hAnsi="Times New Roman"/>
          <w:color w:val="000000"/>
          <w:sz w:val="24"/>
          <w:szCs w:val="24"/>
        </w:rPr>
        <w:t>Основная доля расходов бюджета традиционно направлена на обеспечение первоочередных расходов – оплата труда, топливо, коммунальные расходы.</w:t>
      </w:r>
    </w:p>
    <w:p w:rsidR="008942C9" w:rsidRPr="005331E4" w:rsidRDefault="008942C9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E4">
        <w:rPr>
          <w:rFonts w:ascii="Times New Roman" w:hAnsi="Times New Roman" w:cs="Times New Roman"/>
          <w:sz w:val="24"/>
          <w:szCs w:val="24"/>
        </w:rPr>
        <w:t>Численность постоянного населения муниципал</w:t>
      </w:r>
      <w:r w:rsidR="00975FA6" w:rsidRPr="005331E4">
        <w:rPr>
          <w:rFonts w:ascii="Times New Roman" w:hAnsi="Times New Roman" w:cs="Times New Roman"/>
          <w:sz w:val="24"/>
          <w:szCs w:val="24"/>
        </w:rPr>
        <w:t>ьного образования составляет 504</w:t>
      </w:r>
      <w:r w:rsidRPr="005331E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8942C9" w:rsidRPr="005331E4" w:rsidRDefault="008942C9" w:rsidP="005331E4">
      <w:pPr>
        <w:pStyle w:val="af1"/>
        <w:spacing w:before="0" w:beforeAutospacing="0" w:after="0"/>
        <w:ind w:firstLine="709"/>
        <w:jc w:val="both"/>
      </w:pPr>
      <w:r w:rsidRPr="005331E4">
        <w:t>Первичное медицинское обследов</w:t>
      </w:r>
      <w:r w:rsidR="00926E5A" w:rsidRPr="005331E4">
        <w:t xml:space="preserve">ание осуществляется в </w:t>
      </w:r>
      <w:proofErr w:type="spellStart"/>
      <w:r w:rsidR="00926E5A" w:rsidRPr="005331E4">
        <w:t>Актельском</w:t>
      </w:r>
      <w:proofErr w:type="spellEnd"/>
      <w:r w:rsidR="00926E5A" w:rsidRPr="005331E4">
        <w:t xml:space="preserve"> и </w:t>
      </w:r>
      <w:proofErr w:type="spellStart"/>
      <w:r w:rsidR="00926E5A" w:rsidRPr="005331E4">
        <w:t>Камайском</w:t>
      </w:r>
      <w:proofErr w:type="spellEnd"/>
      <w:r w:rsidR="00926E5A" w:rsidRPr="005331E4">
        <w:t xml:space="preserve"> </w:t>
      </w:r>
      <w:r w:rsidRPr="005331E4">
        <w:t xml:space="preserve"> ФАП (фельдшерско-акушерском пункте), при серьезных заболеваниях больные направляются в </w:t>
      </w:r>
      <w:proofErr w:type="spellStart"/>
      <w:r w:rsidRPr="005331E4">
        <w:t>Шебалинскую</w:t>
      </w:r>
      <w:proofErr w:type="spellEnd"/>
      <w:r w:rsidRPr="005331E4">
        <w:t xml:space="preserve"> районную больницу.</w:t>
      </w:r>
    </w:p>
    <w:p w:rsidR="008942C9" w:rsidRPr="005331E4" w:rsidRDefault="008942C9" w:rsidP="005331E4">
      <w:pPr>
        <w:pStyle w:val="af1"/>
        <w:spacing w:before="0" w:beforeAutospacing="0" w:after="0"/>
        <w:ind w:firstLine="709"/>
        <w:jc w:val="both"/>
      </w:pPr>
      <w:r w:rsidRPr="005331E4">
        <w:t xml:space="preserve">На территории </w:t>
      </w:r>
      <w:proofErr w:type="spellStart"/>
      <w:r w:rsidR="00926E5A" w:rsidRPr="005331E4">
        <w:t>Актельского</w:t>
      </w:r>
      <w:proofErr w:type="spellEnd"/>
      <w:r w:rsidR="00926E5A" w:rsidRPr="005331E4">
        <w:t xml:space="preserve"> </w:t>
      </w:r>
      <w:r w:rsidRPr="005331E4">
        <w:t xml:space="preserve"> сельского поселения </w:t>
      </w:r>
      <w:proofErr w:type="gramStart"/>
      <w:r w:rsidRPr="005331E4">
        <w:t>расположена</w:t>
      </w:r>
      <w:proofErr w:type="gramEnd"/>
      <w:r w:rsidRPr="005331E4">
        <w:t xml:space="preserve"> МБОУ «</w:t>
      </w:r>
      <w:proofErr w:type="spellStart"/>
      <w:r w:rsidR="00926E5A" w:rsidRPr="005331E4">
        <w:t>Актельская</w:t>
      </w:r>
      <w:proofErr w:type="spellEnd"/>
      <w:r w:rsidR="00926E5A" w:rsidRPr="005331E4">
        <w:t xml:space="preserve"> </w:t>
      </w:r>
      <w:r w:rsidRPr="005331E4">
        <w:t xml:space="preserve"> ООШ</w:t>
      </w:r>
      <w:r w:rsidR="00926E5A" w:rsidRPr="005331E4">
        <w:t xml:space="preserve"> им </w:t>
      </w:r>
      <w:proofErr w:type="spellStart"/>
      <w:r w:rsidR="00926E5A" w:rsidRPr="005331E4">
        <w:t>М.В.Карамаева</w:t>
      </w:r>
      <w:proofErr w:type="spellEnd"/>
      <w:r w:rsidR="00926E5A" w:rsidRPr="005331E4">
        <w:t>», которую посещают 33</w:t>
      </w:r>
      <w:r w:rsidRPr="005331E4">
        <w:t xml:space="preserve"> учащихся, имеется детский сад «</w:t>
      </w:r>
      <w:proofErr w:type="spellStart"/>
      <w:r w:rsidR="00926E5A" w:rsidRPr="005331E4">
        <w:t>Тийинеш</w:t>
      </w:r>
      <w:proofErr w:type="spellEnd"/>
      <w:r w:rsidR="00926E5A" w:rsidRPr="005331E4">
        <w:t>».</w:t>
      </w:r>
    </w:p>
    <w:p w:rsidR="00BE37F4" w:rsidRPr="006D580B" w:rsidRDefault="006B0DD3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E4">
        <w:rPr>
          <w:rFonts w:ascii="Times New Roman" w:hAnsi="Times New Roman" w:cs="Times New Roman"/>
          <w:sz w:val="24"/>
          <w:szCs w:val="24"/>
        </w:rPr>
        <w:t>Для досуга населения, молодёжи</w:t>
      </w:r>
      <w:r>
        <w:rPr>
          <w:rFonts w:ascii="Times New Roman" w:hAnsi="Times New Roman" w:cs="Times New Roman"/>
          <w:sz w:val="24"/>
          <w:szCs w:val="24"/>
        </w:rPr>
        <w:t xml:space="preserve"> существует </w:t>
      </w:r>
      <w:r w:rsidR="0092149B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92149B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="0092149B">
        <w:rPr>
          <w:rFonts w:ascii="Times New Roman" w:hAnsi="Times New Roman" w:cs="Times New Roman"/>
          <w:sz w:val="24"/>
          <w:szCs w:val="24"/>
        </w:rPr>
        <w:t xml:space="preserve"> клуба</w:t>
      </w:r>
      <w:r>
        <w:rPr>
          <w:rFonts w:ascii="Times New Roman" w:hAnsi="Times New Roman" w:cs="Times New Roman"/>
          <w:sz w:val="24"/>
          <w:szCs w:val="24"/>
        </w:rPr>
        <w:t xml:space="preserve">, где проводятся мероприятия-концерты, дискотеки, и т.д. В здании сельской администрации расположена сельская библиотека, где обновления книжного фонда за последние десятилетия производилось не в значительном объеме. Отсутствие спортзала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необустроенность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стадиона не дает молодежи заниматься спортом, что отрицательно влияет на здоровье нового поколения и способствует возникновению предпосылок появлению преступности в среде молодёжи.</w:t>
      </w:r>
      <w:r w:rsidR="00BE37F4" w:rsidRPr="00BE37F4">
        <w:rPr>
          <w:rFonts w:ascii="Times New Roman" w:hAnsi="Times New Roman"/>
          <w:sz w:val="24"/>
          <w:szCs w:val="24"/>
        </w:rPr>
        <w:t xml:space="preserve"> </w:t>
      </w:r>
    </w:p>
    <w:p w:rsidR="008942C9" w:rsidRDefault="008942C9" w:rsidP="005331E4">
      <w:pPr>
        <w:pStyle w:val="af1"/>
        <w:spacing w:before="0" w:beforeAutospacing="0" w:after="0"/>
        <w:ind w:firstLine="709"/>
        <w:jc w:val="both"/>
      </w:pPr>
      <w:r>
        <w:t>Система учреждений культуры</w:t>
      </w:r>
      <w:r w:rsidR="00926E5A">
        <w:t xml:space="preserve"> </w:t>
      </w:r>
      <w:proofErr w:type="spellStart"/>
      <w:r w:rsidR="00926E5A">
        <w:t>Актельского</w:t>
      </w:r>
      <w:proofErr w:type="spellEnd"/>
      <w:r w:rsidR="00926E5A">
        <w:t xml:space="preserve"> </w:t>
      </w:r>
      <w:r>
        <w:t xml:space="preserve"> сельского поселения включает в себя:</w:t>
      </w:r>
    </w:p>
    <w:p w:rsidR="008942C9" w:rsidRDefault="003226F2" w:rsidP="005331E4">
      <w:pPr>
        <w:pStyle w:val="af1"/>
        <w:spacing w:before="0" w:beforeAutospacing="0" w:after="0"/>
        <w:ind w:firstLine="709"/>
        <w:jc w:val="both"/>
      </w:pPr>
      <w:proofErr w:type="spellStart"/>
      <w:r>
        <w:t>Актельская</w:t>
      </w:r>
      <w:proofErr w:type="spellEnd"/>
      <w:r>
        <w:t xml:space="preserve"> сельская библиотека</w:t>
      </w:r>
      <w:r w:rsidR="008942C9">
        <w:t>;</w:t>
      </w:r>
    </w:p>
    <w:p w:rsidR="008942C9" w:rsidRDefault="00926E5A" w:rsidP="005331E4">
      <w:pPr>
        <w:pStyle w:val="af1"/>
        <w:spacing w:before="0" w:beforeAutospacing="0" w:after="0"/>
        <w:ind w:firstLine="709"/>
        <w:jc w:val="both"/>
      </w:pPr>
      <w:proofErr w:type="spellStart"/>
      <w:r>
        <w:t>Актельский</w:t>
      </w:r>
      <w:proofErr w:type="spellEnd"/>
      <w:r>
        <w:t xml:space="preserve"> </w:t>
      </w:r>
      <w:r w:rsidR="008942C9">
        <w:t>сельский клуб;</w:t>
      </w:r>
    </w:p>
    <w:p w:rsidR="008942C9" w:rsidRDefault="00926E5A" w:rsidP="005331E4">
      <w:pPr>
        <w:pStyle w:val="af1"/>
        <w:spacing w:before="0" w:beforeAutospacing="0" w:after="0"/>
        <w:ind w:firstLine="709"/>
        <w:jc w:val="both"/>
      </w:pPr>
      <w:proofErr w:type="spellStart"/>
      <w:r>
        <w:t>Камайский</w:t>
      </w:r>
      <w:proofErr w:type="spellEnd"/>
      <w:r>
        <w:t xml:space="preserve"> сельский клуб.</w:t>
      </w:r>
    </w:p>
    <w:p w:rsidR="000356E9" w:rsidRDefault="008942C9" w:rsidP="005331E4">
      <w:pPr>
        <w:pStyle w:val="af1"/>
        <w:spacing w:before="0" w:beforeAutospacing="0" w:after="0"/>
        <w:ind w:firstLine="709"/>
        <w:jc w:val="both"/>
      </w:pPr>
      <w:r>
        <w:lastRenderedPageBreak/>
        <w:t xml:space="preserve">Социальная защита населения осуществляет Управление труда и социальной защиты населения по </w:t>
      </w:r>
      <w:proofErr w:type="spellStart"/>
      <w:r>
        <w:t>Шебалинскому</w:t>
      </w:r>
      <w:proofErr w:type="spellEnd"/>
      <w:r>
        <w:t xml:space="preserve"> району.</w:t>
      </w:r>
    </w:p>
    <w:p w:rsidR="008942C9" w:rsidRDefault="008942C9" w:rsidP="005331E4">
      <w:pPr>
        <w:pStyle w:val="af1"/>
        <w:spacing w:before="0" w:beforeAutospacing="0" w:after="0"/>
        <w:ind w:firstLine="709"/>
        <w:jc w:val="both"/>
      </w:pPr>
      <w:r>
        <w:t xml:space="preserve">Для работы с населением </w:t>
      </w:r>
      <w:r w:rsidR="00926E5A">
        <w:t xml:space="preserve"> в поселение приезжает</w:t>
      </w:r>
      <w:r w:rsidR="00926E5A" w:rsidRPr="00926E5A">
        <w:t xml:space="preserve"> </w:t>
      </w:r>
      <w:r w:rsidR="00926E5A">
        <w:t>участковый уполномоченный полиции</w:t>
      </w:r>
      <w:proofErr w:type="gramStart"/>
      <w:r w:rsidR="00926E5A">
        <w:t xml:space="preserve"> ,</w:t>
      </w:r>
      <w:proofErr w:type="gramEnd"/>
      <w:r w:rsidR="00926E5A">
        <w:t xml:space="preserve"> который</w:t>
      </w:r>
      <w:r w:rsidR="00460D7F">
        <w:t xml:space="preserve"> </w:t>
      </w:r>
      <w:r w:rsidR="00926E5A">
        <w:t>принимает население в здании сельской администрации.</w:t>
      </w:r>
    </w:p>
    <w:p w:rsidR="008942C9" w:rsidRDefault="008942C9" w:rsidP="005331E4">
      <w:pPr>
        <w:pStyle w:val="af1"/>
        <w:spacing w:before="0" w:beforeAutospacing="0" w:after="0"/>
        <w:ind w:firstLine="709"/>
        <w:jc w:val="both"/>
      </w:pPr>
      <w:r>
        <w:t>Природно-климатические условия</w:t>
      </w:r>
      <w:r w:rsidR="00926E5A">
        <w:t xml:space="preserve"> </w:t>
      </w:r>
      <w:proofErr w:type="spellStart"/>
      <w:r w:rsidR="00926E5A">
        <w:t>Актельского</w:t>
      </w:r>
      <w:proofErr w:type="spellEnd"/>
      <w:r w:rsidR="00926E5A">
        <w:t xml:space="preserve"> </w:t>
      </w:r>
      <w:r>
        <w:t xml:space="preserve"> се</w:t>
      </w:r>
      <w:r w:rsidR="00460D7F">
        <w:t>льского поселения способствуют  развитию сельского хозяйства, но так как основные земли сельскохозяйственного назначения принадлежа</w:t>
      </w:r>
      <w:r w:rsidR="006B0DD3">
        <w:t>т АЭХ, то у населения нет земель для сенокошения и пастьбы табунных лошадей, что сказывается на увеличении поголовья скота.</w:t>
      </w:r>
      <w:r w:rsidR="00460D7F">
        <w:t xml:space="preserve"> </w:t>
      </w:r>
      <w:r>
        <w:t xml:space="preserve"> Каждая семья имеет земельный участок для ведения личного подсобного хозяйства</w:t>
      </w:r>
    </w:p>
    <w:p w:rsidR="008942C9" w:rsidRDefault="008942C9" w:rsidP="005331E4">
      <w:pPr>
        <w:pStyle w:val="af1"/>
        <w:spacing w:before="0" w:beforeAutospacing="0" w:after="0"/>
        <w:ind w:firstLine="709"/>
        <w:jc w:val="both"/>
      </w:pPr>
      <w:r>
        <w:t>Наибольшую долю в отраслевой структуре экономики занимает торговля</w:t>
      </w:r>
      <w:r w:rsidR="003226F2">
        <w:t xml:space="preserve">. </w:t>
      </w:r>
      <w:r>
        <w:t xml:space="preserve">Основным фактором развития любой территории является дееспособность местных властей. Источниками финансирования развития социальной сферы </w:t>
      </w:r>
      <w:proofErr w:type="spellStart"/>
      <w:r w:rsidR="00926E5A">
        <w:t>Актельского</w:t>
      </w:r>
      <w:proofErr w:type="spellEnd"/>
      <w:r w:rsidR="00926E5A">
        <w:t xml:space="preserve"> </w:t>
      </w:r>
      <w:r>
        <w:t xml:space="preserve"> сельского поселения является местный бюджет и бюджет Республики Алтай.</w:t>
      </w:r>
    </w:p>
    <w:p w:rsidR="00E0144B" w:rsidRDefault="00E0144B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3F" w:rsidRPr="003E2C5E" w:rsidRDefault="008F45C0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5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2C5E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3E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3E2C5E">
        <w:rPr>
          <w:rFonts w:ascii="Times New Roman" w:hAnsi="Times New Roman" w:cs="Times New Roman"/>
          <w:b/>
          <w:sz w:val="24"/>
          <w:szCs w:val="24"/>
        </w:rPr>
        <w:t>Ц</w:t>
      </w:r>
      <w:r w:rsidR="00A31B3F" w:rsidRPr="003E2C5E">
        <w:rPr>
          <w:rFonts w:ascii="Times New Roman" w:hAnsi="Times New Roman" w:cs="Times New Roman"/>
          <w:b/>
          <w:sz w:val="24"/>
          <w:szCs w:val="24"/>
        </w:rPr>
        <w:t>ели, задачи и целевые показатели муниципальной программы</w:t>
      </w:r>
    </w:p>
    <w:p w:rsidR="00D2207A" w:rsidRPr="003E2C5E" w:rsidRDefault="00D2207A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C5E">
        <w:rPr>
          <w:rFonts w:ascii="Times New Roman" w:hAnsi="Times New Roman" w:cs="Times New Roman"/>
          <w:sz w:val="24"/>
          <w:szCs w:val="24"/>
        </w:rPr>
        <w:t>Основные приоритеты муниципальной политики обозначены социально-экономическо</w:t>
      </w:r>
      <w:r w:rsidR="008942C9">
        <w:rPr>
          <w:rFonts w:ascii="Times New Roman" w:hAnsi="Times New Roman" w:cs="Times New Roman"/>
          <w:sz w:val="24"/>
          <w:szCs w:val="24"/>
        </w:rPr>
        <w:t>м</w:t>
      </w:r>
      <w:r w:rsidRPr="003E2C5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942C9">
        <w:rPr>
          <w:rFonts w:ascii="Times New Roman" w:hAnsi="Times New Roman" w:cs="Times New Roman"/>
          <w:sz w:val="24"/>
          <w:szCs w:val="24"/>
        </w:rPr>
        <w:t xml:space="preserve">и </w:t>
      </w:r>
      <w:r w:rsidRPr="003E2C5E">
        <w:rPr>
          <w:rFonts w:ascii="Times New Roman" w:hAnsi="Times New Roman" w:cs="Times New Roman"/>
          <w:sz w:val="24"/>
          <w:szCs w:val="24"/>
        </w:rPr>
        <w:t xml:space="preserve">МО </w:t>
      </w:r>
      <w:r w:rsidR="00926E5A">
        <w:rPr>
          <w:rFonts w:ascii="Times New Roman" w:hAnsi="Times New Roman" w:cs="Times New Roman"/>
          <w:sz w:val="24"/>
          <w:szCs w:val="24"/>
        </w:rPr>
        <w:t>Актельское</w:t>
      </w:r>
      <w:r w:rsidR="00C832DB">
        <w:rPr>
          <w:rFonts w:ascii="Times New Roman" w:hAnsi="Times New Roman" w:cs="Times New Roman"/>
          <w:sz w:val="24"/>
          <w:szCs w:val="24"/>
        </w:rPr>
        <w:t xml:space="preserve"> </w:t>
      </w:r>
      <w:r w:rsidRPr="003E2C5E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C832DB">
        <w:rPr>
          <w:rFonts w:ascii="Times New Roman" w:hAnsi="Times New Roman" w:cs="Times New Roman"/>
          <w:sz w:val="24"/>
          <w:szCs w:val="24"/>
        </w:rPr>
        <w:t>е</w:t>
      </w:r>
      <w:r w:rsidRPr="003E2C5E">
        <w:rPr>
          <w:rFonts w:ascii="Times New Roman" w:hAnsi="Times New Roman" w:cs="Times New Roman"/>
          <w:sz w:val="24"/>
          <w:szCs w:val="24"/>
        </w:rPr>
        <w:t xml:space="preserve"> на период до 202</w:t>
      </w:r>
      <w:r w:rsidR="00E17AB6">
        <w:rPr>
          <w:rFonts w:ascii="Times New Roman" w:hAnsi="Times New Roman" w:cs="Times New Roman"/>
          <w:sz w:val="24"/>
          <w:szCs w:val="24"/>
        </w:rPr>
        <w:t>4</w:t>
      </w:r>
      <w:r w:rsidRPr="003E2C5E">
        <w:rPr>
          <w:rFonts w:ascii="Times New Roman" w:hAnsi="Times New Roman" w:cs="Times New Roman"/>
          <w:sz w:val="24"/>
          <w:szCs w:val="24"/>
        </w:rPr>
        <w:t xml:space="preserve"> года, Повышение эффективности и более высокие темпы роста  </w:t>
      </w:r>
      <w:r w:rsidR="00F23E08" w:rsidRPr="003E2C5E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МО </w:t>
      </w:r>
      <w:r w:rsidR="008B5C5E">
        <w:rPr>
          <w:rFonts w:ascii="Times New Roman" w:hAnsi="Times New Roman" w:cs="Times New Roman"/>
          <w:sz w:val="24"/>
          <w:szCs w:val="24"/>
        </w:rPr>
        <w:t>Актельско</w:t>
      </w:r>
      <w:r w:rsidR="008942C9">
        <w:rPr>
          <w:rFonts w:ascii="Times New Roman" w:hAnsi="Times New Roman" w:cs="Times New Roman"/>
          <w:sz w:val="24"/>
          <w:szCs w:val="24"/>
        </w:rPr>
        <w:t>е</w:t>
      </w:r>
      <w:r w:rsidR="00D86CBF">
        <w:rPr>
          <w:rFonts w:ascii="Times New Roman" w:hAnsi="Times New Roman" w:cs="Times New Roman"/>
          <w:sz w:val="24"/>
          <w:szCs w:val="24"/>
        </w:rPr>
        <w:t xml:space="preserve"> </w:t>
      </w:r>
      <w:r w:rsidR="00F23E08" w:rsidRPr="003E2C5E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3E2C5E">
        <w:rPr>
          <w:rFonts w:ascii="Times New Roman" w:hAnsi="Times New Roman" w:cs="Times New Roman"/>
          <w:sz w:val="24"/>
          <w:szCs w:val="24"/>
        </w:rPr>
        <w:t xml:space="preserve">требуют совершенствование </w:t>
      </w:r>
      <w:r w:rsidR="00F23E08" w:rsidRPr="003E2C5E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Pr="003E2C5E">
        <w:rPr>
          <w:rFonts w:ascii="Times New Roman" w:hAnsi="Times New Roman" w:cs="Times New Roman"/>
          <w:sz w:val="24"/>
          <w:szCs w:val="24"/>
        </w:rPr>
        <w:t>экономической политики, механизмов государственного и муниципального регулирования, повышения эффективности деятельности исполнительных органов муниципальной власти.</w:t>
      </w:r>
      <w:proofErr w:type="gramEnd"/>
    </w:p>
    <w:p w:rsidR="005331E4" w:rsidRDefault="00D2207A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Исходя из </w:t>
      </w:r>
      <w:proofErr w:type="gramStart"/>
      <w:r w:rsidRPr="003E2C5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3E2C5E">
        <w:rPr>
          <w:rFonts w:ascii="Times New Roman" w:hAnsi="Times New Roman" w:cs="Times New Roman"/>
          <w:sz w:val="24"/>
          <w:szCs w:val="24"/>
        </w:rPr>
        <w:t>, целью программы является:</w:t>
      </w:r>
      <w:r w:rsidR="00D86CBF">
        <w:rPr>
          <w:rFonts w:ascii="Times New Roman" w:hAnsi="Times New Roman" w:cs="Times New Roman"/>
          <w:sz w:val="24"/>
          <w:szCs w:val="24"/>
        </w:rPr>
        <w:t xml:space="preserve"> </w:t>
      </w:r>
      <w:r w:rsidR="005331E4" w:rsidRPr="004B7832">
        <w:rPr>
          <w:rFonts w:ascii="Times New Roman" w:hAnsi="Times New Roman" w:cs="Times New Roman"/>
          <w:bCs/>
          <w:sz w:val="24"/>
          <w:szCs w:val="24"/>
        </w:rPr>
        <w:t>Обеспечение экономического роста и обеспечения благоприятных условий жизни населения</w:t>
      </w:r>
      <w:r w:rsidR="0053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AB6" w:rsidRPr="003E2C5E" w:rsidRDefault="008942C9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AB6" w:rsidRPr="003E2C5E">
        <w:rPr>
          <w:rFonts w:ascii="Times New Roman" w:hAnsi="Times New Roman" w:cs="Times New Roman"/>
          <w:sz w:val="24"/>
          <w:szCs w:val="24"/>
        </w:rPr>
        <w:t>Развитие социально</w:t>
      </w:r>
      <w:r w:rsidR="00E17AB6">
        <w:rPr>
          <w:rFonts w:ascii="Times New Roman" w:hAnsi="Times New Roman" w:cs="Times New Roman"/>
          <w:sz w:val="24"/>
          <w:szCs w:val="24"/>
        </w:rPr>
        <w:t>- культурной</w:t>
      </w:r>
      <w:r w:rsidR="00E17AB6" w:rsidRPr="003E2C5E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D2207A" w:rsidRPr="003E2C5E" w:rsidRDefault="008942C9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B8C" w:rsidRPr="003E2C5E">
        <w:rPr>
          <w:rFonts w:ascii="Times New Roman" w:hAnsi="Times New Roman" w:cs="Times New Roman"/>
          <w:sz w:val="24"/>
          <w:szCs w:val="24"/>
        </w:rPr>
        <w:t xml:space="preserve">Развитие экономического </w:t>
      </w:r>
      <w:r w:rsidR="00D86CBF">
        <w:rPr>
          <w:rFonts w:ascii="Times New Roman" w:hAnsi="Times New Roman" w:cs="Times New Roman"/>
          <w:sz w:val="24"/>
          <w:szCs w:val="24"/>
        </w:rPr>
        <w:t>и налогового потенциала</w:t>
      </w:r>
      <w:r w:rsidR="000B2B8C" w:rsidRPr="003E2C5E">
        <w:rPr>
          <w:rFonts w:ascii="Times New Roman" w:hAnsi="Times New Roman" w:cs="Times New Roman"/>
          <w:sz w:val="24"/>
          <w:szCs w:val="24"/>
        </w:rPr>
        <w:t>;</w:t>
      </w:r>
    </w:p>
    <w:p w:rsidR="000B2B8C" w:rsidRPr="003E2C5E" w:rsidRDefault="008942C9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AB6">
        <w:rPr>
          <w:rFonts w:ascii="Times New Roman" w:hAnsi="Times New Roman" w:cs="Times New Roman"/>
          <w:sz w:val="24"/>
          <w:szCs w:val="24"/>
        </w:rPr>
        <w:t>Создание условий реализации муниципальной программы</w:t>
      </w:r>
      <w:r w:rsidR="000B2B8C" w:rsidRPr="003E2C5E">
        <w:rPr>
          <w:rFonts w:ascii="Times New Roman" w:hAnsi="Times New Roman" w:cs="Times New Roman"/>
          <w:sz w:val="24"/>
          <w:szCs w:val="24"/>
        </w:rPr>
        <w:t>;</w:t>
      </w:r>
    </w:p>
    <w:p w:rsidR="00D2207A" w:rsidRPr="003E2C5E" w:rsidRDefault="00D2207A" w:rsidP="0053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Решение задач программы будет осуществляться в рамках подпрограмм:</w:t>
      </w:r>
    </w:p>
    <w:p w:rsidR="00E17AB6" w:rsidRDefault="00D2207A" w:rsidP="00533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2DB">
        <w:rPr>
          <w:rFonts w:ascii="Times New Roman" w:hAnsi="Times New Roman" w:cs="Times New Roman"/>
          <w:sz w:val="24"/>
          <w:szCs w:val="24"/>
        </w:rPr>
        <w:t>Для оценки реализации мероприятий программы применены показатели, которые установлены</w:t>
      </w:r>
      <w:r w:rsidR="00E17AB6" w:rsidRPr="003E2C5E">
        <w:rPr>
          <w:rFonts w:ascii="Times New Roman" w:hAnsi="Times New Roman" w:cs="Times New Roman"/>
          <w:sz w:val="24"/>
          <w:szCs w:val="24"/>
        </w:rPr>
        <w:t xml:space="preserve"> «Развитие социально</w:t>
      </w:r>
      <w:r w:rsidR="00E17AB6">
        <w:rPr>
          <w:rFonts w:ascii="Times New Roman" w:hAnsi="Times New Roman" w:cs="Times New Roman"/>
          <w:sz w:val="24"/>
          <w:szCs w:val="24"/>
        </w:rPr>
        <w:t>-культурной</w:t>
      </w:r>
      <w:r w:rsidR="00E17AB6" w:rsidRPr="003E2C5E">
        <w:rPr>
          <w:rFonts w:ascii="Times New Roman" w:hAnsi="Times New Roman" w:cs="Times New Roman"/>
          <w:sz w:val="24"/>
          <w:szCs w:val="24"/>
        </w:rPr>
        <w:t xml:space="preserve"> сферы»</w:t>
      </w:r>
    </w:p>
    <w:p w:rsidR="00323373" w:rsidRPr="003E2C5E" w:rsidRDefault="00323373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«Развитие 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и налогового</w:t>
      </w:r>
      <w:r w:rsidRPr="003E2C5E">
        <w:rPr>
          <w:rFonts w:ascii="Times New Roman" w:hAnsi="Times New Roman" w:cs="Times New Roman"/>
          <w:sz w:val="24"/>
          <w:szCs w:val="24"/>
        </w:rPr>
        <w:t xml:space="preserve"> потенциала»;</w:t>
      </w:r>
    </w:p>
    <w:p w:rsidR="00323373" w:rsidRPr="003E2C5E" w:rsidRDefault="00323373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«</w:t>
      </w:r>
      <w:r w:rsidR="00E17AB6">
        <w:rPr>
          <w:rFonts w:ascii="Times New Roman" w:hAnsi="Times New Roman" w:cs="Times New Roman"/>
          <w:sz w:val="24"/>
          <w:szCs w:val="24"/>
        </w:rPr>
        <w:t>Создание условий реализации муниципальной программы</w:t>
      </w:r>
      <w:r w:rsidRPr="003E2C5E">
        <w:rPr>
          <w:rFonts w:ascii="Times New Roman" w:hAnsi="Times New Roman" w:cs="Times New Roman"/>
          <w:sz w:val="24"/>
          <w:szCs w:val="24"/>
        </w:rPr>
        <w:t>»;</w:t>
      </w:r>
    </w:p>
    <w:p w:rsidR="00D2207A" w:rsidRPr="003E2C5E" w:rsidRDefault="00B55F02" w:rsidP="00533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207A" w:rsidRPr="003E2C5E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D2207A" w:rsidRPr="003E2C5E">
        <w:rPr>
          <w:rFonts w:ascii="Times New Roman" w:hAnsi="Times New Roman" w:cs="Times New Roman"/>
          <w:sz w:val="24"/>
          <w:szCs w:val="24"/>
        </w:rPr>
        <w:t xml:space="preserve"> о составе и значениях целевых показателей приведены в приложении № 1 к муниципальной программе.</w:t>
      </w:r>
    </w:p>
    <w:p w:rsidR="00C832DB" w:rsidRDefault="00C832DB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3F" w:rsidRPr="003E2C5E" w:rsidRDefault="008F45C0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5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2C5E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3E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3E2C5E">
        <w:rPr>
          <w:rFonts w:ascii="Times New Roman" w:hAnsi="Times New Roman" w:cs="Times New Roman"/>
          <w:b/>
          <w:sz w:val="24"/>
          <w:szCs w:val="24"/>
        </w:rPr>
        <w:t>С</w:t>
      </w:r>
      <w:r w:rsidR="00A31B3F" w:rsidRPr="003E2C5E">
        <w:rPr>
          <w:rFonts w:ascii="Times New Roman" w:hAnsi="Times New Roman" w:cs="Times New Roman"/>
          <w:b/>
          <w:sz w:val="24"/>
          <w:szCs w:val="24"/>
        </w:rPr>
        <w:t>роки реализации муниципальной программы</w:t>
      </w:r>
      <w:r w:rsidRPr="003E2C5E">
        <w:rPr>
          <w:rFonts w:ascii="Times New Roman" w:hAnsi="Times New Roman" w:cs="Times New Roman"/>
          <w:b/>
          <w:sz w:val="24"/>
          <w:szCs w:val="24"/>
        </w:rPr>
        <w:t>.</w:t>
      </w:r>
    </w:p>
    <w:p w:rsidR="00267A10" w:rsidRPr="003E2C5E" w:rsidRDefault="00267A10" w:rsidP="00533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sz w:val="24"/>
          <w:szCs w:val="24"/>
          <w:lang w:eastAsia="en-US"/>
        </w:rPr>
        <w:t>Срок реализации муниципальной программы: 201</w:t>
      </w:r>
      <w:r w:rsidR="00B35CA2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3E2C5E">
        <w:rPr>
          <w:rFonts w:ascii="Times New Roman" w:hAnsi="Times New Roman" w:cs="Times New Roman"/>
          <w:sz w:val="24"/>
          <w:szCs w:val="24"/>
          <w:lang w:eastAsia="en-US"/>
        </w:rPr>
        <w:t xml:space="preserve"> - 20</w:t>
      </w:r>
      <w:r w:rsidR="00B35CA2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F7220D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3E2C5E">
        <w:rPr>
          <w:rFonts w:ascii="Times New Roman" w:hAnsi="Times New Roman" w:cs="Times New Roman"/>
          <w:sz w:val="24"/>
          <w:szCs w:val="24"/>
          <w:lang w:eastAsia="en-US"/>
        </w:rPr>
        <w:t xml:space="preserve"> годы.</w:t>
      </w:r>
    </w:p>
    <w:p w:rsidR="00395FC2" w:rsidRDefault="00267A10" w:rsidP="005331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sz w:val="24"/>
          <w:szCs w:val="24"/>
          <w:lang w:eastAsia="en-US"/>
        </w:rPr>
        <w:t>Срок определен, исходя из необходимости синхронизации достижения цели и решения задач, предусмотренных муниципальными программами.</w:t>
      </w:r>
      <w:r w:rsidR="00395FC2" w:rsidRPr="007F28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95FC2" w:rsidRDefault="00395FC2" w:rsidP="005331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95FC2" w:rsidRPr="003E2C5E" w:rsidRDefault="00395FC2" w:rsidP="005331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b/>
          <w:sz w:val="24"/>
          <w:szCs w:val="24"/>
          <w:lang w:val="en-US" w:eastAsia="en-US"/>
        </w:rPr>
        <w:t>I</w:t>
      </w:r>
      <w:r w:rsidRPr="003E2C5E">
        <w:rPr>
          <w:rFonts w:ascii="Times New Roman" w:hAnsi="Times New Roman" w:cs="Times New Roman"/>
          <w:b/>
          <w:sz w:val="24"/>
          <w:szCs w:val="24"/>
          <w:lang w:eastAsia="en-US"/>
        </w:rPr>
        <w:t>V. Сведения о подпрограммах муниципальной программы</w:t>
      </w:r>
    </w:p>
    <w:p w:rsidR="00395FC2" w:rsidRDefault="00395FC2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sz w:val="24"/>
          <w:szCs w:val="24"/>
          <w:lang w:eastAsia="en-US"/>
        </w:rPr>
        <w:t>Достижение поставленных задач программы будет осуществляться в рамках подпрограмм:</w:t>
      </w:r>
    </w:p>
    <w:p w:rsidR="009B711E" w:rsidRDefault="009B711E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«Развитие социально</w:t>
      </w:r>
      <w:r>
        <w:rPr>
          <w:rFonts w:ascii="Times New Roman" w:hAnsi="Times New Roman" w:cs="Times New Roman"/>
          <w:sz w:val="24"/>
          <w:szCs w:val="24"/>
        </w:rPr>
        <w:t>-культурной</w:t>
      </w:r>
      <w:r w:rsidRPr="003E2C5E">
        <w:rPr>
          <w:rFonts w:ascii="Times New Roman" w:hAnsi="Times New Roman" w:cs="Times New Roman"/>
          <w:sz w:val="24"/>
          <w:szCs w:val="24"/>
        </w:rPr>
        <w:t xml:space="preserve"> сферы».</w:t>
      </w:r>
    </w:p>
    <w:p w:rsidR="00395FC2" w:rsidRPr="003E2C5E" w:rsidRDefault="00395FC2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«Развитие 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и налогового</w:t>
      </w:r>
      <w:r w:rsidRPr="003E2C5E">
        <w:rPr>
          <w:rFonts w:ascii="Times New Roman" w:hAnsi="Times New Roman" w:cs="Times New Roman"/>
          <w:sz w:val="24"/>
          <w:szCs w:val="24"/>
        </w:rPr>
        <w:t xml:space="preserve"> потенциала»;</w:t>
      </w:r>
    </w:p>
    <w:p w:rsidR="00BC656D" w:rsidRDefault="00395FC2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 «</w:t>
      </w:r>
      <w:r w:rsidR="009B711E">
        <w:rPr>
          <w:rFonts w:ascii="Times New Roman" w:hAnsi="Times New Roman" w:cs="Times New Roman"/>
          <w:sz w:val="24"/>
          <w:szCs w:val="24"/>
        </w:rPr>
        <w:t>Создания условий реализации муниципальной программы</w:t>
      </w:r>
      <w:r w:rsidR="008942C9">
        <w:rPr>
          <w:rFonts w:ascii="Times New Roman" w:hAnsi="Times New Roman" w:cs="Times New Roman"/>
          <w:sz w:val="24"/>
          <w:szCs w:val="24"/>
        </w:rPr>
        <w:t>»</w:t>
      </w:r>
    </w:p>
    <w:p w:rsidR="00D6593D" w:rsidRDefault="00D6593D" w:rsidP="005331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Подпрограмма «Развитие социально-культурной сферы</w:t>
      </w:r>
      <w:r w:rsidRPr="003E2C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60947" w:rsidRPr="003E2C5E" w:rsidRDefault="00D60947" w:rsidP="00D659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461"/>
      </w:tblGrid>
      <w:tr w:rsidR="00D60947" w:rsidRPr="003E2C5E" w:rsidTr="004774AA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одпрограмма)    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Развитие социально-культурной сферы</w:t>
            </w:r>
          </w:p>
        </w:tc>
      </w:tr>
      <w:tr w:rsidR="00D60947" w:rsidRPr="003E2C5E" w:rsidTr="004774AA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3226F2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экономического роста и обеспечение благоприятных условий жизни населения»</w:t>
            </w:r>
          </w:p>
        </w:tc>
      </w:tr>
      <w:tr w:rsidR="00D60947" w:rsidRPr="003E2C5E" w:rsidTr="004774AA">
        <w:trPr>
          <w:trHeight w:val="37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1F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8D4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019 - 202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D60947" w:rsidRPr="003E2C5E" w:rsidTr="004774AA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Развитие социально-культурной сферы</w:t>
            </w:r>
          </w:p>
        </w:tc>
      </w:tr>
      <w:tr w:rsidR="00D60947" w:rsidRPr="003E2C5E" w:rsidTr="004774AA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764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Развитие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</w:t>
            </w:r>
            <w:r w:rsidR="002A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947" w:rsidRDefault="00D60947" w:rsidP="00764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физической культуры и спорта;</w:t>
            </w:r>
          </w:p>
          <w:p w:rsidR="00D60947" w:rsidRPr="003E2C5E" w:rsidRDefault="00D60947" w:rsidP="00764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молодежью.</w:t>
            </w:r>
            <w:bookmarkEnd w:id="0"/>
          </w:p>
        </w:tc>
      </w:tr>
      <w:tr w:rsidR="00D60947" w:rsidRPr="003E2C5E" w:rsidTr="004774AA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</w:t>
            </w:r>
            <w:r w:rsidR="00D659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947" w:rsidRPr="003E2C5E" w:rsidRDefault="00D60947" w:rsidP="005331E4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систематически 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947" w:rsidRPr="003E2C5E" w:rsidRDefault="00D60947" w:rsidP="00A81A49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</w:t>
            </w:r>
            <w:r w:rsidR="00D659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947" w:rsidRPr="003E2C5E" w:rsidTr="004774AA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77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F5D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E00E1F" w:rsidRPr="00E00E1F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F5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F5D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F1F8F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й; </w:t>
            </w:r>
            <w:proofErr w:type="spellStart"/>
            <w:r w:rsidR="005B39FD" w:rsidRPr="00E00E1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E00E1F" w:rsidRPr="00E00E1F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D6593D" w:rsidRPr="00E00E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F5D02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  <w:proofErr w:type="spellStart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E00E1F" w:rsidRPr="00E00E1F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622535" w:rsidRPr="00E00E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3D" w:rsidRPr="00E00E1F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5F5D02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  <w:proofErr w:type="spellStart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D60947" w:rsidRPr="00E00E1F" w:rsidRDefault="00E00E1F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947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022 год - </w:t>
            </w:r>
            <w:r w:rsidR="00D6593D" w:rsidRPr="00E00E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F5D02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D60947" w:rsidRPr="00E00E1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="00D60947" w:rsidRPr="00E00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947" w:rsidRPr="00E00E1F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593D" w:rsidRPr="00E00E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F5D02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8942C9" w:rsidRPr="00E00E1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1F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E00E1F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2C9" w:rsidRPr="00E00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3D" w:rsidRPr="00E00E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F5D02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8942C9" w:rsidRPr="00E00E1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C5E" w:rsidRPr="00E00E1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8D42B7" w:rsidRDefault="008D42B7" w:rsidP="008D4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0E1F">
              <w:rPr>
                <w:rFonts w:ascii="Times New Roman" w:hAnsi="Times New Roman" w:cs="Times New Roman"/>
                <w:sz w:val="24"/>
                <w:szCs w:val="24"/>
              </w:rPr>
              <w:t xml:space="preserve">год - 48,0 тыс. рублей </w:t>
            </w:r>
            <w:proofErr w:type="spellStart"/>
            <w:r w:rsidRPr="00E00E1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E00E1F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программы планируется привлечь:</w:t>
            </w:r>
          </w:p>
          <w:p w:rsidR="00D60947" w:rsidRPr="003E2C5E" w:rsidRDefault="00D60947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объеме  тыс. рублей;                                                  </w:t>
            </w:r>
          </w:p>
          <w:p w:rsidR="00A81A49" w:rsidRDefault="00D60947" w:rsidP="00A81A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</w:t>
            </w:r>
            <w:r w:rsidR="00A81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Шебалинский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3E2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FB9" w:rsidRPr="003F2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E52" w:rsidRPr="00B1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бюджета муниципального образования </w:t>
            </w:r>
            <w:r w:rsidR="008B5C5E">
              <w:rPr>
                <w:rFonts w:ascii="Times New Roman" w:hAnsi="Times New Roman" w:cs="Times New Roman"/>
                <w:sz w:val="24"/>
                <w:szCs w:val="24"/>
              </w:rPr>
              <w:t xml:space="preserve">Актельское </w:t>
            </w:r>
            <w:r w:rsidR="008942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FB9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60947" w:rsidRPr="003E2C5E" w:rsidRDefault="00D60947" w:rsidP="00A81A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в  объеме  тыс. рублей </w:t>
            </w:r>
          </w:p>
        </w:tc>
      </w:tr>
    </w:tbl>
    <w:p w:rsidR="00D60947" w:rsidRPr="003E2C5E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47" w:rsidRPr="003E2C5E" w:rsidRDefault="00D60947" w:rsidP="00A8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D60947" w:rsidRPr="003E2C5E" w:rsidRDefault="00D60947" w:rsidP="00533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Целью подпрограммы является: Развитие социальной сферы.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  <w:lang w:eastAsia="en-US"/>
        </w:rPr>
        <w:t>1) Развитие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культуры</w:t>
      </w:r>
      <w:r w:rsidRPr="003E2C5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60947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2)Развитие физической культуры и спорта;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и осуществление мероприятий по работе с детьми и молодежью.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11165B" w:rsidRDefault="0011165B" w:rsidP="0053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муницип</w:t>
      </w:r>
      <w:r w:rsidR="008942C9">
        <w:rPr>
          <w:rFonts w:ascii="Times New Roman" w:hAnsi="Times New Roman" w:cs="Times New Roman"/>
          <w:sz w:val="24"/>
          <w:szCs w:val="24"/>
        </w:rPr>
        <w:t xml:space="preserve">ального  земельного контроля; </w:t>
      </w:r>
    </w:p>
    <w:p w:rsidR="00A81A49" w:rsidRDefault="00A81A49" w:rsidP="0053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47" w:rsidRPr="003E2C5E" w:rsidRDefault="00D60947" w:rsidP="00A8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D60947" w:rsidRPr="003E2C5E" w:rsidRDefault="00D60947" w:rsidP="005331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47" w:rsidRPr="003E2C5E" w:rsidRDefault="00D60947" w:rsidP="005331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C5E">
        <w:rPr>
          <w:rFonts w:ascii="Times New Roman" w:hAnsi="Times New Roman" w:cs="Times New Roman"/>
          <w:bCs/>
          <w:sz w:val="24"/>
          <w:szCs w:val="24"/>
        </w:rPr>
        <w:t>В рамках подпрограммы реализуются следующие основные мероприятия: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организаций досуга и обеспечения жителей поселения услугами культуры, библиотечного обслуживания,  музейного обслуживания;</w:t>
      </w:r>
    </w:p>
    <w:p w:rsidR="00D60947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физической культуры и спорта;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мероприятий по работе с детьми и молодежью поселения.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достижения, которого реализуется основное мероприятие, представлен в приложении № 2 к программе.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47" w:rsidRPr="003E2C5E" w:rsidRDefault="00D60947" w:rsidP="00A8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Меры государственного и муниципального  регулирования</w:t>
      </w:r>
    </w:p>
    <w:p w:rsidR="00D60947" w:rsidRPr="003E2C5E" w:rsidRDefault="00D60947" w:rsidP="005331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47" w:rsidRPr="003E2C5E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создания условий для развития реального сектора основывается на </w:t>
      </w:r>
      <w:hyperlink r:id="rId9" w:history="1">
        <w:r w:rsidRPr="003E2C5E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3E2C5E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</w:t>
      </w:r>
      <w:r>
        <w:rPr>
          <w:rFonts w:ascii="Times New Roman" w:hAnsi="Times New Roman" w:cs="Times New Roman"/>
          <w:sz w:val="24"/>
          <w:szCs w:val="24"/>
        </w:rPr>
        <w:t xml:space="preserve">Шебалинский </w:t>
      </w:r>
      <w:r w:rsidRPr="003E2C5E">
        <w:rPr>
          <w:rFonts w:ascii="Times New Roman" w:hAnsi="Times New Roman" w:cs="Times New Roman"/>
          <w:sz w:val="24"/>
          <w:szCs w:val="24"/>
        </w:rPr>
        <w:t xml:space="preserve">район», нормативно-правовыми актами МО </w:t>
      </w:r>
      <w:r w:rsidR="006B0DD3">
        <w:rPr>
          <w:rFonts w:ascii="Times New Roman" w:hAnsi="Times New Roman" w:cs="Times New Roman"/>
          <w:sz w:val="24"/>
          <w:szCs w:val="24"/>
        </w:rPr>
        <w:t>Актельское</w:t>
      </w:r>
      <w:r w:rsidRPr="003E2C5E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60947" w:rsidRPr="003E2C5E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В целях реализации мероприятий  подпрограммы предусматриваются следующие меры: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созданию условий для организаций досуга и обеспечения жителей поселения услугами культуры, библиотечного обслуживания,  музейного обслуживания;</w:t>
      </w:r>
    </w:p>
    <w:p w:rsidR="00D60947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созданию условий для развития физической культуры и спорта;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организации и осуществление мероприятий по работе с детьми и молодежью поселения.</w:t>
      </w:r>
    </w:p>
    <w:p w:rsidR="00D60947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 к вопросам местного значения поселений (муниципальных районов, городского округа) относятся следующие вопросы, на решение которых направлены мероприятия, реализуемые в рамках подпрограммы:</w:t>
      </w:r>
    </w:p>
    <w:p w:rsidR="00D60947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60947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культуры;</w:t>
      </w:r>
    </w:p>
    <w:p w:rsidR="00D60947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60947" w:rsidRPr="003E2C5E" w:rsidRDefault="00D60947" w:rsidP="0053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работе с детьми и молодежью в поселении.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E2C5E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D60947" w:rsidRPr="003E2C5E" w:rsidRDefault="00D60947" w:rsidP="0053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0947" w:rsidRPr="003E2C5E" w:rsidRDefault="00D60947" w:rsidP="00A8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D60947" w:rsidRPr="003E2C5E" w:rsidRDefault="00D60947" w:rsidP="00533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D60947" w:rsidRPr="003E2C5E" w:rsidRDefault="00D60947" w:rsidP="005331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47" w:rsidRPr="003E2C5E" w:rsidRDefault="00D60947" w:rsidP="00A8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Сведения о средствах федерального бюджета и республиканского бюджета Республики Алтай, </w:t>
      </w:r>
      <w:r w:rsidRPr="003E2C5E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D60947" w:rsidRPr="003E2C5E" w:rsidRDefault="00D60947" w:rsidP="00533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1D">
        <w:rPr>
          <w:rFonts w:ascii="Times New Roman" w:hAnsi="Times New Roman" w:cs="Times New Roman"/>
          <w:sz w:val="24"/>
          <w:szCs w:val="24"/>
        </w:rPr>
        <w:t>В рамках реализации подпрограммы средства федерального и республиканского  бюджета привлекаются по следующим направлениям:</w:t>
      </w:r>
    </w:p>
    <w:p w:rsidR="00D60947" w:rsidRPr="00592EDF" w:rsidRDefault="00D60947" w:rsidP="00A81A49">
      <w:pPr>
        <w:pStyle w:val="2"/>
        <w:spacing w:after="0" w:line="240" w:lineRule="auto"/>
        <w:ind w:left="0" w:right="-2" w:firstLine="567"/>
        <w:jc w:val="both"/>
        <w:outlineLvl w:val="4"/>
        <w:rPr>
          <w:rFonts w:ascii="Times New Roman" w:hAnsi="Times New Roman"/>
          <w:sz w:val="24"/>
          <w:szCs w:val="24"/>
        </w:rPr>
      </w:pPr>
      <w:r w:rsidRPr="00592EDF">
        <w:rPr>
          <w:rFonts w:ascii="Times New Roman" w:hAnsi="Times New Roman"/>
          <w:sz w:val="24"/>
          <w:szCs w:val="24"/>
        </w:rPr>
        <w:t>Развитие культуры;</w:t>
      </w:r>
    </w:p>
    <w:p w:rsidR="00D60947" w:rsidRPr="00592EDF" w:rsidRDefault="00D60947" w:rsidP="00A81A49">
      <w:pPr>
        <w:pStyle w:val="2"/>
        <w:spacing w:after="0" w:line="240" w:lineRule="auto"/>
        <w:ind w:left="0" w:right="-2" w:firstLine="567"/>
        <w:jc w:val="both"/>
        <w:outlineLvl w:val="4"/>
        <w:rPr>
          <w:rFonts w:ascii="Times New Roman" w:hAnsi="Times New Roman"/>
          <w:sz w:val="24"/>
          <w:szCs w:val="24"/>
        </w:rPr>
      </w:pPr>
      <w:r w:rsidRPr="00592EDF">
        <w:rPr>
          <w:rFonts w:ascii="Times New Roman" w:hAnsi="Times New Roman"/>
          <w:sz w:val="24"/>
          <w:szCs w:val="24"/>
        </w:rPr>
        <w:t>Развитие физической культуры и спорта;</w:t>
      </w:r>
    </w:p>
    <w:p w:rsidR="00D60947" w:rsidRDefault="00D60947" w:rsidP="005331E4">
      <w:pPr>
        <w:pStyle w:val="2"/>
        <w:spacing w:after="0" w:line="240" w:lineRule="auto"/>
        <w:ind w:left="0" w:right="-2" w:firstLine="567"/>
        <w:jc w:val="both"/>
        <w:outlineLvl w:val="4"/>
        <w:rPr>
          <w:rFonts w:ascii="Times New Roman" w:hAnsi="Times New Roman"/>
          <w:sz w:val="24"/>
          <w:szCs w:val="24"/>
        </w:rPr>
      </w:pPr>
      <w:r w:rsidRPr="00592EDF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молодежью.</w:t>
      </w:r>
    </w:p>
    <w:p w:rsidR="00D60947" w:rsidRPr="003E2C5E" w:rsidRDefault="00D60947" w:rsidP="005331E4">
      <w:pPr>
        <w:pStyle w:val="2"/>
        <w:spacing w:after="0" w:line="240" w:lineRule="auto"/>
        <w:ind w:left="0" w:right="-2" w:firstLine="567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 w:rsidRPr="003E2C5E">
        <w:rPr>
          <w:rFonts w:ascii="Times New Roman" w:hAnsi="Times New Roman"/>
          <w:sz w:val="24"/>
          <w:szCs w:val="24"/>
          <w:lang w:eastAsia="en-US"/>
        </w:rPr>
        <w:t>Прогнозная (справочная) оценка ресурсного обеспечения реализации программы за счет средств федерального и республиканского бюджетов представлена в приложении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E2C5E">
        <w:rPr>
          <w:rFonts w:ascii="Times New Roman" w:hAnsi="Times New Roman"/>
          <w:sz w:val="24"/>
          <w:szCs w:val="24"/>
          <w:lang w:eastAsia="en-US"/>
        </w:rPr>
        <w:t>№ 6 к программе.</w:t>
      </w:r>
    </w:p>
    <w:p w:rsidR="00D60947" w:rsidRPr="003E2C5E" w:rsidRDefault="00D60947" w:rsidP="005331E4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47" w:rsidRPr="003E2C5E" w:rsidRDefault="00D60947" w:rsidP="00A81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D60947" w:rsidRPr="003E2C5E" w:rsidRDefault="00D60947" w:rsidP="005331E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D60947" w:rsidRPr="003E2C5E" w:rsidRDefault="00D60947" w:rsidP="005331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   1) учреждения и организации вне зависимости от организационно-правовой формы.</w:t>
      </w:r>
    </w:p>
    <w:p w:rsidR="00D60947" w:rsidRPr="003E2C5E" w:rsidRDefault="009B711E" w:rsidP="005331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0947" w:rsidRPr="003E2C5E">
        <w:rPr>
          <w:rFonts w:ascii="Times New Roman" w:hAnsi="Times New Roman" w:cs="Times New Roman"/>
          <w:sz w:val="24"/>
          <w:szCs w:val="24"/>
        </w:rPr>
        <w:t>2)  население.</w:t>
      </w:r>
    </w:p>
    <w:p w:rsidR="00D60947" w:rsidRDefault="00D60947" w:rsidP="00533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1E80" w:rsidRPr="003E2C5E" w:rsidRDefault="00C51E80" w:rsidP="00C51E8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3E2C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Подпрограмма «Развитие экономического и налогового потенциала</w:t>
      </w:r>
      <w:r w:rsidRPr="003E2C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1E80" w:rsidRPr="003E2C5E" w:rsidRDefault="00C51E80" w:rsidP="00C51E80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319"/>
      </w:tblGrid>
      <w:tr w:rsidR="00C51E80" w:rsidRPr="003E2C5E" w:rsidTr="00C51E80">
        <w:trPr>
          <w:trHeight w:val="82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одпрограмма)    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и налогового потенциала</w:t>
            </w:r>
          </w:p>
        </w:tc>
      </w:tr>
      <w:tr w:rsidR="00C51E80" w:rsidRPr="003E2C5E" w:rsidTr="00C51E80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</w:p>
        </w:tc>
      </w:tr>
      <w:tr w:rsidR="00C51E80" w:rsidRPr="003E2C5E" w:rsidTr="00C51E80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8D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C51E80" w:rsidRPr="003E2C5E" w:rsidTr="00C51E80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и налогового потенциала </w:t>
            </w:r>
          </w:p>
        </w:tc>
      </w:tr>
      <w:tr w:rsidR="00C51E80" w:rsidRPr="003E2C5E" w:rsidTr="00C51E80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Default="00C51E80" w:rsidP="005F6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эффективной системы управления и распоряжение муниципальными финансами. </w:t>
            </w:r>
          </w:p>
          <w:p w:rsidR="00C51E80" w:rsidRPr="003E2C5E" w:rsidRDefault="00C51E80" w:rsidP="00C51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муниципальной собственностью. </w:t>
            </w:r>
          </w:p>
        </w:tc>
      </w:tr>
      <w:tr w:rsidR="00C51E80" w:rsidRPr="003E2C5E" w:rsidTr="00C51E80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Default="00C51E80" w:rsidP="005F6550">
            <w:pPr>
              <w:tabs>
                <w:tab w:val="left" w:pos="42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общем объеме доходов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C51E80" w:rsidRPr="003E2C5E" w:rsidRDefault="00C51E80" w:rsidP="00C51E80">
            <w:pPr>
              <w:tabs>
                <w:tab w:val="left" w:pos="42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от арендных платежей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C51E80" w:rsidRPr="003E2C5E" w:rsidTr="00C51E80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 программы:</w:t>
            </w:r>
          </w:p>
          <w:p w:rsidR="00C51E80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 год - 60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</w:t>
            </w:r>
          </w:p>
          <w:p w:rsidR="00C51E80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-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</w:t>
            </w:r>
          </w:p>
          <w:p w:rsidR="008D42B7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- 60тыс.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42B7" w:rsidRDefault="008D42B7" w:rsidP="008D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- 60тыс.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ланируется привлечь: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в объеме 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</w:t>
            </w:r>
          </w:p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 Республики Алтай в объеме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рубле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Шебалинский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3E2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                   </w:t>
            </w:r>
          </w:p>
        </w:tc>
      </w:tr>
    </w:tbl>
    <w:p w:rsidR="00C51E80" w:rsidRPr="003E2C5E" w:rsidRDefault="00C51E80" w:rsidP="00C51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Цели, задачи и целевые показатели подпрограммы</w:t>
      </w:r>
    </w:p>
    <w:p w:rsidR="00C51E80" w:rsidRPr="003E2C5E" w:rsidRDefault="00C51E80" w:rsidP="00C51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E80" w:rsidRPr="003E2C5E" w:rsidRDefault="00C51E80" w:rsidP="00C51E8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Целью подпрограммы является: Развитие экономического и налогового потенциала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E80" w:rsidRPr="003E2C5E" w:rsidRDefault="00C51E80" w:rsidP="00C5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C51E80" w:rsidRDefault="00C51E80" w:rsidP="00C51E80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701252">
        <w:rPr>
          <w:rFonts w:ascii="Times New Roman" w:hAnsi="Times New Roman"/>
        </w:rPr>
        <w:t>Формирования эффективной системы управления и распоряжение муниципальными финансами</w:t>
      </w:r>
      <w:r>
        <w:rPr>
          <w:rFonts w:ascii="Times New Roman" w:hAnsi="Times New Roman"/>
        </w:rPr>
        <w:t>;</w:t>
      </w:r>
    </w:p>
    <w:p w:rsidR="00C51E80" w:rsidRPr="00701252" w:rsidRDefault="00C51E80" w:rsidP="00C51E80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701252">
        <w:rPr>
          <w:rFonts w:ascii="Times New Roman" w:hAnsi="Times New Roman"/>
        </w:rPr>
        <w:t xml:space="preserve"> Повышение эффективности  управления муниципальной собственностью</w:t>
      </w:r>
      <w:r w:rsidRPr="00701252">
        <w:rPr>
          <w:rFonts w:ascii="Times New Roman" w:hAnsi="Times New Roman"/>
          <w:bCs/>
        </w:rPr>
        <w:t>.</w:t>
      </w:r>
    </w:p>
    <w:p w:rsidR="00C51E80" w:rsidRPr="003E2C5E" w:rsidRDefault="00C51E80" w:rsidP="00C5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C51E80" w:rsidRPr="003E2C5E" w:rsidRDefault="00C51E80" w:rsidP="00C51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E80" w:rsidRPr="003E2C5E" w:rsidRDefault="00C51E80" w:rsidP="00C51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C51E80" w:rsidRPr="003E2C5E" w:rsidRDefault="00C51E80" w:rsidP="00C51E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C5E">
        <w:rPr>
          <w:rFonts w:ascii="Times New Roman" w:hAnsi="Times New Roman" w:cs="Times New Roman"/>
          <w:bCs/>
          <w:sz w:val="24"/>
          <w:szCs w:val="24"/>
        </w:rPr>
        <w:t>В рамках подпрограммы реализуются следующие основные мероприятия:</w:t>
      </w:r>
    </w:p>
    <w:p w:rsidR="00C51E80" w:rsidRPr="002067B3" w:rsidRDefault="00C51E80" w:rsidP="00C51E8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-содействие </w:t>
      </w:r>
      <w:r w:rsidRPr="002067B3">
        <w:rPr>
          <w:rFonts w:ascii="Times New Roman" w:hAnsi="Times New Roman" w:cs="Times New Roman"/>
          <w:sz w:val="24"/>
          <w:szCs w:val="24"/>
        </w:rPr>
        <w:t>создание и развитие сельскохозяйственного производства;</w:t>
      </w:r>
    </w:p>
    <w:p w:rsidR="00C51E80" w:rsidRDefault="00C51E80" w:rsidP="00C51E8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</w:t>
      </w:r>
      <w:r w:rsidRPr="002067B3">
        <w:rPr>
          <w:rFonts w:ascii="Times New Roman" w:hAnsi="Times New Roman" w:cs="Times New Roman"/>
          <w:sz w:val="24"/>
          <w:szCs w:val="24"/>
        </w:rPr>
        <w:t xml:space="preserve">оздание условий для развития СМСП, </w:t>
      </w:r>
      <w:r w:rsidRPr="00F322DB">
        <w:rPr>
          <w:rFonts w:ascii="Times New Roman" w:hAnsi="Times New Roman" w:cs="Times New Roman"/>
          <w:sz w:val="24"/>
          <w:szCs w:val="24"/>
        </w:rPr>
        <w:t>туризма;</w:t>
      </w:r>
    </w:p>
    <w:p w:rsidR="00C51E80" w:rsidRDefault="00C51E80" w:rsidP="00C51E8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11BBB">
        <w:rPr>
          <w:rFonts w:ascii="Times New Roman" w:hAnsi="Times New Roman"/>
          <w:color w:val="000000"/>
          <w:sz w:val="24"/>
          <w:szCs w:val="24"/>
        </w:rPr>
        <w:t>проведение инвентаризации муниципального имущества в целях повышения эффективности его использования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51E80" w:rsidRPr="00B44522" w:rsidRDefault="00C51E80" w:rsidP="00C51E8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Организация мероприятий по </w:t>
      </w:r>
      <w:r w:rsidRPr="00262B05">
        <w:rPr>
          <w:rFonts w:ascii="Times New Roman" w:hAnsi="Times New Roman" w:cs="Times New Roman"/>
          <w:sz w:val="24"/>
          <w:szCs w:val="24"/>
        </w:rPr>
        <w:t>содействию оформлению в собственность недвижимого имущества населением.</w:t>
      </w:r>
    </w:p>
    <w:p w:rsidR="00C51E80" w:rsidRPr="003E2C5E" w:rsidRDefault="00C51E80" w:rsidP="00C5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 с указанием исполнителей, непосредственных результатов и целевых показателей, для  </w:t>
      </w:r>
      <w:proofErr w:type="gramStart"/>
      <w:r w:rsidRPr="003E2C5E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3E2C5E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C51E80" w:rsidRPr="003E2C5E" w:rsidRDefault="00C51E80" w:rsidP="00C51E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1E80" w:rsidRPr="003E2C5E" w:rsidRDefault="00C51E80" w:rsidP="00C51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Меры государственного и муниципального регулирования</w:t>
      </w:r>
    </w:p>
    <w:p w:rsidR="00C51E80" w:rsidRPr="00AE20D3" w:rsidRDefault="00C51E80" w:rsidP="00C51E8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0D3">
        <w:rPr>
          <w:rFonts w:ascii="Times New Roman" w:hAnsi="Times New Roman" w:cs="Times New Roman"/>
          <w:sz w:val="24"/>
          <w:szCs w:val="24"/>
        </w:rPr>
        <w:t>В рамках подпрограммы меры государственного и муниципального регулирования не реализуются.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D3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E20D3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C51E80" w:rsidRPr="003E2C5E" w:rsidRDefault="00C51E80" w:rsidP="00C51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1E80" w:rsidRPr="003E2C5E" w:rsidRDefault="00C51E80" w:rsidP="00C51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C51E80" w:rsidRPr="003E2C5E" w:rsidRDefault="00C51E80" w:rsidP="00C5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C51E80" w:rsidRDefault="00C51E80" w:rsidP="00C51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80" w:rsidRPr="00F25B3D" w:rsidRDefault="00C51E80" w:rsidP="00C51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средствах федерального бюджета и республиканского бюджета Республики Алтай, </w:t>
      </w:r>
      <w:r w:rsidRPr="003E2C5E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C51E80" w:rsidRPr="003571C3" w:rsidRDefault="00C51E80" w:rsidP="00C5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1D">
        <w:rPr>
          <w:rFonts w:ascii="Times New Roman" w:hAnsi="Times New Roman" w:cs="Times New Roman"/>
          <w:sz w:val="24"/>
          <w:szCs w:val="24"/>
        </w:rPr>
        <w:t>В рамках реализации подпрограммы средства федерального и республиканского  бюджета</w:t>
      </w:r>
      <w:r>
        <w:rPr>
          <w:rFonts w:ascii="Times New Roman" w:hAnsi="Times New Roman" w:cs="Times New Roman"/>
          <w:sz w:val="24"/>
          <w:szCs w:val="24"/>
        </w:rPr>
        <w:t xml:space="preserve"> не  привлекаются.</w:t>
      </w:r>
    </w:p>
    <w:p w:rsidR="00C51E80" w:rsidRPr="003571C3" w:rsidRDefault="00C51E80" w:rsidP="00C51E80">
      <w:pPr>
        <w:pStyle w:val="2"/>
        <w:spacing w:after="0" w:line="240" w:lineRule="auto"/>
        <w:ind w:left="0" w:right="-2" w:firstLine="567"/>
        <w:outlineLvl w:val="4"/>
        <w:rPr>
          <w:rFonts w:ascii="Times New Roman" w:hAnsi="Times New Roman"/>
          <w:sz w:val="24"/>
          <w:szCs w:val="24"/>
          <w:lang w:eastAsia="en-US"/>
        </w:rPr>
      </w:pPr>
      <w:r w:rsidRPr="003E2C5E">
        <w:rPr>
          <w:rFonts w:ascii="Times New Roman" w:hAnsi="Times New Roman"/>
          <w:sz w:val="24"/>
          <w:szCs w:val="24"/>
          <w:lang w:eastAsia="en-US"/>
        </w:rPr>
        <w:lastRenderedPageBreak/>
        <w:t>Прогнозная (справочная) оценка ресурсного обеспечения реализации программы за счет средств федерального и республиканского бюджетов представлена в приложении № 6 к программе.</w:t>
      </w:r>
    </w:p>
    <w:p w:rsidR="00C51E80" w:rsidRPr="00F25B3D" w:rsidRDefault="00C51E80" w:rsidP="00C5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C51E80" w:rsidRPr="003E2C5E" w:rsidRDefault="00C51E80" w:rsidP="00C51E8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C51E80" w:rsidRDefault="00C51E80" w:rsidP="00C51E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E2C5E">
        <w:rPr>
          <w:rFonts w:ascii="Times New Roman" w:hAnsi="Times New Roman" w:cs="Times New Roman"/>
          <w:sz w:val="24"/>
          <w:szCs w:val="24"/>
        </w:rPr>
        <w:t>) учреждения и организации вне зависимости о</w:t>
      </w:r>
      <w:r>
        <w:rPr>
          <w:rFonts w:ascii="Times New Roman" w:hAnsi="Times New Roman" w:cs="Times New Roman"/>
          <w:sz w:val="24"/>
          <w:szCs w:val="24"/>
        </w:rPr>
        <w:t>т организационно-правовой формы;</w:t>
      </w:r>
    </w:p>
    <w:p w:rsidR="00C51E80" w:rsidRDefault="00C51E80" w:rsidP="00C51E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2C5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население;</w:t>
      </w:r>
    </w:p>
    <w:p w:rsidR="00C51E80" w:rsidRPr="003E2C5E" w:rsidRDefault="00C51E80" w:rsidP="00C51E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E2C5E">
        <w:rPr>
          <w:rFonts w:ascii="Times New Roman" w:hAnsi="Times New Roman" w:cs="Times New Roman"/>
          <w:sz w:val="24"/>
          <w:szCs w:val="24"/>
        </w:rPr>
        <w:t>) личные подсобные хозяйства.</w:t>
      </w:r>
    </w:p>
    <w:p w:rsidR="00C51E80" w:rsidRPr="003E2C5E" w:rsidRDefault="00C51E80" w:rsidP="00C5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E80" w:rsidRPr="003E2C5E" w:rsidRDefault="00C51E80" w:rsidP="00C51E8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3E2C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Обеспечивающая </w:t>
      </w:r>
      <w:r w:rsidRPr="003E2C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Создания условий реализации муниципальной программы»</w:t>
      </w:r>
    </w:p>
    <w:p w:rsidR="00C51E80" w:rsidRPr="003E2C5E" w:rsidRDefault="00C51E80" w:rsidP="00C51E80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3E2C5E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461"/>
      </w:tblGrid>
      <w:tr w:rsidR="00C51E80" w:rsidRPr="003E2C5E" w:rsidTr="00C51E80">
        <w:trPr>
          <w:trHeight w:val="849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одпрограмма)    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C51E80" w:rsidRPr="003E2C5E" w:rsidTr="00C51E80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</w:p>
        </w:tc>
      </w:tr>
      <w:tr w:rsidR="00C51E80" w:rsidRPr="003E2C5E" w:rsidTr="00764D52">
        <w:trPr>
          <w:trHeight w:val="28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764D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7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8D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</w:t>
            </w:r>
          </w:p>
        </w:tc>
      </w:tr>
      <w:tr w:rsidR="00C51E80" w:rsidRPr="003E2C5E" w:rsidTr="00C51E80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C51E80" w:rsidRPr="003E2C5E" w:rsidTr="00C51E80">
        <w:trPr>
          <w:trHeight w:val="51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C51E80" w:rsidRPr="003E2C5E" w:rsidTr="00C51E80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финансовой обеспеченности.</w:t>
            </w:r>
          </w:p>
        </w:tc>
      </w:tr>
      <w:tr w:rsidR="00C51E80" w:rsidRPr="003E2C5E" w:rsidTr="00764D52">
        <w:trPr>
          <w:trHeight w:val="27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 xml:space="preserve">ацию подпрограммы составит </w:t>
            </w:r>
            <w:r w:rsidR="002957DE">
              <w:rPr>
                <w:rFonts w:ascii="Times New Roman" w:hAnsi="Times New Roman" w:cs="Times New Roman"/>
                <w:sz w:val="24"/>
                <w:szCs w:val="24"/>
              </w:rPr>
              <w:t>7893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 xml:space="preserve">ализацию программы составит </w:t>
            </w:r>
            <w:r w:rsidR="002957DE">
              <w:rPr>
                <w:rFonts w:ascii="Times New Roman" w:hAnsi="Times New Roman" w:cs="Times New Roman"/>
                <w:sz w:val="24"/>
                <w:szCs w:val="24"/>
              </w:rPr>
              <w:t>7893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 программы:</w:t>
            </w:r>
          </w:p>
          <w:p w:rsidR="00C51E80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6A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1140,0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1140,0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1140,0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</w:t>
            </w:r>
          </w:p>
          <w:p w:rsidR="00C51E80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</w:t>
            </w:r>
          </w:p>
          <w:p w:rsidR="00C51E80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1140,0тыс.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57DE" w:rsidRDefault="002957DE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1140,0тыс.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правочно</w:t>
            </w:r>
            <w:proofErr w:type="spellEnd"/>
          </w:p>
          <w:p w:rsidR="00C51E80" w:rsidRPr="003E2C5E" w:rsidRDefault="00C51E80" w:rsidP="005F6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программы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анируется привлечь: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средства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бюджета в объеме  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C51E80" w:rsidRDefault="00C51E80" w:rsidP="00C51E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Республики Алтай в объеме 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C51E80" w:rsidRPr="003E2C5E" w:rsidRDefault="00C51E80" w:rsidP="00C51E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Шебалинский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3E2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</w:t>
            </w:r>
            <w:proofErr w:type="gramStart"/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из внебюджетных источников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C51E80" w:rsidRPr="00475725" w:rsidRDefault="00C51E80" w:rsidP="00C51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2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Цели, задачи и целевые показатели подпрограммы</w:t>
      </w:r>
    </w:p>
    <w:p w:rsidR="00C51E80" w:rsidRPr="00475725" w:rsidRDefault="00C51E80" w:rsidP="00C51E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Целью подпрограммы является: </w:t>
      </w:r>
      <w:r w:rsidRPr="00475725">
        <w:rPr>
          <w:rFonts w:ascii="Times New Roman" w:hAnsi="Times New Roman" w:cs="Times New Roman"/>
          <w:sz w:val="24"/>
          <w:szCs w:val="24"/>
        </w:rPr>
        <w:t>Создание условий реализации муниципальной программы.</w:t>
      </w:r>
    </w:p>
    <w:p w:rsidR="00C51E80" w:rsidRPr="00475725" w:rsidRDefault="00C51E80" w:rsidP="00C51E80">
      <w:pPr>
        <w:shd w:val="clear" w:color="auto" w:fill="FFFFFF"/>
        <w:spacing w:after="0" w:line="370" w:lineRule="exact"/>
        <w:ind w:left="5" w:righ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75725">
        <w:rPr>
          <w:rFonts w:ascii="Times New Roman" w:hAnsi="Times New Roman" w:cs="Times New Roman"/>
          <w:color w:val="000000"/>
          <w:sz w:val="24"/>
          <w:szCs w:val="24"/>
        </w:rPr>
        <w:t>Целью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зации подпрограммы является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7572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75725">
        <w:rPr>
          <w:rFonts w:ascii="Times New Roman" w:hAnsi="Times New Roman" w:cs="Times New Roman"/>
          <w:color w:val="000000"/>
          <w:sz w:val="24"/>
          <w:szCs w:val="24"/>
        </w:rPr>
        <w:t xml:space="preserve">оздание условий для максимально эффективного управления деятельностью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</w:t>
      </w:r>
      <w:r w:rsidRPr="0047572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управлению муниципальным имуществом, при минимальных затратах.</w:t>
      </w:r>
    </w:p>
    <w:p w:rsidR="00C51E80" w:rsidRPr="00475725" w:rsidRDefault="00C51E80" w:rsidP="00C51E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5725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подпрограммы по годам ее реализации представлены в приложении № 1 к программе.</w:t>
      </w:r>
    </w:p>
    <w:p w:rsidR="00C51E80" w:rsidRPr="00475725" w:rsidRDefault="00C51E80" w:rsidP="00C51E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25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C51E80" w:rsidRPr="00475725" w:rsidRDefault="00C51E80" w:rsidP="00C51E8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75725">
        <w:rPr>
          <w:rFonts w:ascii="Times New Roman" w:hAnsi="Times New Roman" w:cs="Times New Roman"/>
          <w:bCs/>
          <w:sz w:val="24"/>
          <w:szCs w:val="24"/>
        </w:rPr>
        <w:t>В рамках подпрограммы реализуются следующие основные мероприятия:</w:t>
      </w:r>
    </w:p>
    <w:p w:rsidR="00C51E80" w:rsidRPr="00475725" w:rsidRDefault="00C51E80" w:rsidP="00C51E80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содержание</w:t>
      </w:r>
      <w:r w:rsidRPr="00475725">
        <w:rPr>
          <w:rFonts w:ascii="Times New Roman" w:hAnsi="Times New Roman" w:cs="Times New Roman"/>
          <w:sz w:val="24"/>
          <w:szCs w:val="24"/>
        </w:rPr>
        <w:t xml:space="preserve"> администратора муниципальной программы;</w:t>
      </w:r>
    </w:p>
    <w:p w:rsidR="00C51E80" w:rsidRPr="00475725" w:rsidRDefault="00C51E80" w:rsidP="00C51E80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на повышение квалификации муниципальных служащих администратора муниципальной программы;</w:t>
      </w:r>
    </w:p>
    <w:p w:rsidR="00C51E80" w:rsidRDefault="00C51E80" w:rsidP="00C51E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572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 с указанием исполнителей, непосредственных результатов и целевых показателей, для  </w:t>
      </w:r>
      <w:proofErr w:type="gramStart"/>
      <w:r w:rsidRPr="00475725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475725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C51E80" w:rsidRPr="00434B05" w:rsidRDefault="00C51E80" w:rsidP="00C51E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1E80" w:rsidRPr="00475725" w:rsidRDefault="00C51E80" w:rsidP="00C51E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25">
        <w:rPr>
          <w:rFonts w:ascii="Times New Roman" w:hAnsi="Times New Roman" w:cs="Times New Roman"/>
          <w:b/>
          <w:bCs/>
          <w:sz w:val="24"/>
          <w:szCs w:val="24"/>
        </w:rPr>
        <w:t>Меры  государственного и муниципального регулирования</w:t>
      </w:r>
    </w:p>
    <w:p w:rsidR="00C51E80" w:rsidRDefault="00C51E80" w:rsidP="00C51E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В рамках подпрограммы меры государственного и муниципального регулирования не реализуются.</w:t>
      </w:r>
    </w:p>
    <w:p w:rsidR="00C51E80" w:rsidRPr="00475725" w:rsidRDefault="00C51E80" w:rsidP="00C51E8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80" w:rsidRPr="007630F1" w:rsidRDefault="00C51E80" w:rsidP="00C51E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25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средствах федерального бюджета и республиканского бюджета Республики Алтай, </w:t>
      </w:r>
      <w:r w:rsidRPr="00475725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C51E80" w:rsidRPr="00824786" w:rsidRDefault="00C51E80" w:rsidP="00C51E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В рамках реализации подпрограммы привлечение</w:t>
      </w:r>
      <w:r w:rsidRPr="004757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5725">
        <w:rPr>
          <w:rFonts w:ascii="Times New Roman" w:hAnsi="Times New Roman" w:cs="Times New Roman"/>
          <w:sz w:val="24"/>
          <w:szCs w:val="24"/>
        </w:rPr>
        <w:t>средств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и республиканского бюджета </w:t>
      </w:r>
      <w:r w:rsidRPr="00475725">
        <w:rPr>
          <w:rFonts w:ascii="Times New Roman" w:hAnsi="Times New Roman" w:cs="Times New Roman"/>
          <w:sz w:val="24"/>
          <w:szCs w:val="24"/>
        </w:rPr>
        <w:t>не предусмотрены:</w:t>
      </w:r>
    </w:p>
    <w:p w:rsidR="00C51E80" w:rsidRPr="00824786" w:rsidRDefault="00C51E80" w:rsidP="00C51E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25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C51E80" w:rsidRPr="00475725" w:rsidRDefault="00C51E80" w:rsidP="00C51E80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участие других организаций не предусмотрено.</w:t>
      </w:r>
    </w:p>
    <w:p w:rsidR="00C51E80" w:rsidRPr="00475725" w:rsidRDefault="00C51E80" w:rsidP="00C51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2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75725">
        <w:rPr>
          <w:rFonts w:ascii="Times New Roman" w:hAnsi="Times New Roman" w:cs="Times New Roman"/>
          <w:b/>
          <w:sz w:val="24"/>
          <w:szCs w:val="24"/>
        </w:rPr>
        <w:t>.Анализ рисков реализации муниципальной программы и описание мер управления рисками реализации муниципальной программы;</w:t>
      </w:r>
    </w:p>
    <w:p w:rsidR="00C51E80" w:rsidRPr="00475725" w:rsidRDefault="00C51E80" w:rsidP="00C51E8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К рискам реализации программы, которыми могут управлять администратор программы, уменьшая вероятность их возникновения, следует отнести следующие:</w:t>
      </w:r>
    </w:p>
    <w:p w:rsidR="00C51E80" w:rsidRPr="00475725" w:rsidRDefault="00C51E80" w:rsidP="00C51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1) организационные риски, связанные с возникновением проблем в реализации программы в результате недостаточной квалификации и (или) недобросовестности ответственного исполнителя, что может привести к неэффективному использованию бюджетных средств, несвоевременному финансированию, невыполнению ряда мероприятий подпрограммы.</w:t>
      </w:r>
    </w:p>
    <w:p w:rsidR="00C51E80" w:rsidRPr="00475725" w:rsidRDefault="00C51E80" w:rsidP="00C51E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 xml:space="preserve">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</w:t>
      </w:r>
      <w:r w:rsidRPr="00475725">
        <w:rPr>
          <w:rFonts w:ascii="Times New Roman" w:hAnsi="Times New Roman" w:cs="Times New Roman"/>
          <w:sz w:val="24"/>
          <w:szCs w:val="24"/>
        </w:rPr>
        <w:lastRenderedPageBreak/>
        <w:t>реализации запланированных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</w:p>
    <w:p w:rsidR="00C51E80" w:rsidRPr="00475725" w:rsidRDefault="00C51E80" w:rsidP="00C51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725">
        <w:rPr>
          <w:rFonts w:ascii="Times New Roman" w:hAnsi="Times New Roman" w:cs="Times New Roman"/>
          <w:sz w:val="24"/>
          <w:szCs w:val="24"/>
        </w:rPr>
        <w:t>2) принятие новых (внесение изменений в действующие) нормативных правовых актов федерального и республиканского уровня предусматривающих изменение баланса полномочий и (или) финансовых потоков между федеральным, республиканским и местными бюджетами.</w:t>
      </w:r>
      <w:proofErr w:type="gramEnd"/>
    </w:p>
    <w:p w:rsidR="00C51E80" w:rsidRPr="00475725" w:rsidRDefault="00C51E80" w:rsidP="00C51E8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Их снижению будут способствовать:</w:t>
      </w:r>
    </w:p>
    <w:p w:rsidR="00C51E80" w:rsidRPr="00475725" w:rsidRDefault="00C51E80" w:rsidP="00C5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а) реализация мероприятий, направленных на повышение собираемости налогов и сборов;</w:t>
      </w:r>
    </w:p>
    <w:p w:rsidR="00C51E80" w:rsidRPr="00434B05" w:rsidRDefault="00C51E80" w:rsidP="00C51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б) инициирование мероприятий по сокращению неэффективных расходов, реструктуризация сети учреждений, инвентаризации и принятию решений о приватизации муниципального имущества, не связанного с исполнением органами исполнительной власти своих полномочий.</w:t>
      </w:r>
    </w:p>
    <w:p w:rsidR="00C51E80" w:rsidRPr="00475725" w:rsidRDefault="00C51E80" w:rsidP="00C51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2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475725">
        <w:rPr>
          <w:rFonts w:ascii="Times New Roman" w:hAnsi="Times New Roman" w:cs="Times New Roman"/>
          <w:b/>
          <w:bCs/>
          <w:sz w:val="24"/>
          <w:szCs w:val="24"/>
        </w:rPr>
        <w:t>.Ресурсное обеспечение ре</w:t>
      </w:r>
      <w:r>
        <w:rPr>
          <w:rFonts w:ascii="Times New Roman" w:hAnsi="Times New Roman" w:cs="Times New Roman"/>
          <w:b/>
          <w:bCs/>
          <w:sz w:val="24"/>
          <w:szCs w:val="24"/>
        </w:rPr>
        <w:t>ализации муниципальной программы</w:t>
      </w:r>
    </w:p>
    <w:p w:rsidR="00C51E80" w:rsidRPr="00475725" w:rsidRDefault="00C51E80" w:rsidP="0076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программы составит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B276F">
        <w:rPr>
          <w:rFonts w:ascii="Times New Roman" w:hAnsi="Times New Roman" w:cs="Times New Roman"/>
          <w:sz w:val="24"/>
          <w:szCs w:val="24"/>
        </w:rPr>
        <w:t>7369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92B">
        <w:rPr>
          <w:rFonts w:ascii="Times New Roman" w:hAnsi="Times New Roman" w:cs="Times New Roman"/>
          <w:sz w:val="24"/>
          <w:szCs w:val="24"/>
        </w:rPr>
        <w:t xml:space="preserve">0 </w:t>
      </w:r>
      <w:r w:rsidRPr="0047572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57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5725">
        <w:rPr>
          <w:rFonts w:ascii="Times New Roman" w:hAnsi="Times New Roman" w:cs="Times New Roman"/>
          <w:sz w:val="24"/>
          <w:szCs w:val="24"/>
        </w:rPr>
        <w:t>ублей</w:t>
      </w:r>
      <w:r w:rsidR="00EC6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75725">
        <w:rPr>
          <w:rFonts w:ascii="Times New Roman" w:hAnsi="Times New Roman" w:cs="Times New Roman"/>
          <w:sz w:val="24"/>
          <w:szCs w:val="24"/>
        </w:rPr>
        <w:t>.</w:t>
      </w:r>
    </w:p>
    <w:p w:rsidR="00C51E80" w:rsidRPr="00475725" w:rsidRDefault="00C51E80" w:rsidP="0076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25">
        <w:rPr>
          <w:rFonts w:ascii="Times New Roman" w:hAnsi="Times New Roman" w:cs="Times New Roman"/>
          <w:sz w:val="24"/>
          <w:szCs w:val="24"/>
        </w:rPr>
        <w:t>Объем бюджетных ассигнований за счет средств местного бюджета на реализ</w:t>
      </w:r>
      <w:r>
        <w:rPr>
          <w:rFonts w:ascii="Times New Roman" w:hAnsi="Times New Roman" w:cs="Times New Roman"/>
          <w:sz w:val="24"/>
          <w:szCs w:val="24"/>
        </w:rPr>
        <w:t xml:space="preserve">ацию программы составит </w:t>
      </w:r>
      <w:r w:rsidR="002957DE">
        <w:rPr>
          <w:rFonts w:ascii="Times New Roman" w:hAnsi="Times New Roman" w:cs="Times New Roman"/>
          <w:sz w:val="24"/>
          <w:szCs w:val="24"/>
        </w:rPr>
        <w:t>8617</w:t>
      </w:r>
      <w:r w:rsidR="00EC692B">
        <w:rPr>
          <w:rFonts w:ascii="Times New Roman" w:hAnsi="Times New Roman" w:cs="Times New Roman"/>
          <w:sz w:val="24"/>
          <w:szCs w:val="24"/>
        </w:rPr>
        <w:t>,0</w:t>
      </w:r>
      <w:r w:rsidRPr="0047572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75725">
        <w:rPr>
          <w:rFonts w:ascii="Times New Roman" w:hAnsi="Times New Roman" w:cs="Times New Roman"/>
          <w:sz w:val="24"/>
          <w:szCs w:val="24"/>
        </w:rPr>
        <w:t>, в том числе по годам реализации программы:</w:t>
      </w:r>
    </w:p>
    <w:p w:rsidR="00EC692B" w:rsidRDefault="00EC692B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3E2C5E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276F">
        <w:rPr>
          <w:rFonts w:ascii="Times New Roman" w:hAnsi="Times New Roman" w:cs="Times New Roman"/>
          <w:sz w:val="24"/>
          <w:szCs w:val="24"/>
        </w:rPr>
        <w:t>129</w:t>
      </w:r>
      <w:r w:rsidRPr="00E5011C">
        <w:rPr>
          <w:rFonts w:ascii="Times New Roman" w:hAnsi="Times New Roman" w:cs="Times New Roman"/>
          <w:sz w:val="24"/>
          <w:szCs w:val="24"/>
        </w:rPr>
        <w:t>.0</w:t>
      </w:r>
      <w:r w:rsidRPr="003E2C5E">
        <w:rPr>
          <w:rFonts w:ascii="Times New Roman" w:hAnsi="Times New Roman" w:cs="Times New Roman"/>
          <w:sz w:val="24"/>
          <w:szCs w:val="24"/>
        </w:rPr>
        <w:t xml:space="preserve"> тыс. рубл</w:t>
      </w:r>
      <w:r>
        <w:rPr>
          <w:rFonts w:ascii="Times New Roman" w:hAnsi="Times New Roman" w:cs="Times New Roman"/>
          <w:sz w:val="24"/>
          <w:szCs w:val="24"/>
        </w:rPr>
        <w:t>ей;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C692B" w:rsidRDefault="00EC692B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3E2C5E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C901B0">
        <w:rPr>
          <w:rFonts w:ascii="Times New Roman" w:hAnsi="Times New Roman" w:cs="Times New Roman"/>
          <w:sz w:val="24"/>
          <w:szCs w:val="24"/>
        </w:rPr>
        <w:t xml:space="preserve">1248.0 </w:t>
      </w:r>
      <w:r w:rsidRPr="003E2C5E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лей;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C692B" w:rsidRDefault="00EC692B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3E2C5E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C901B0">
        <w:rPr>
          <w:rFonts w:ascii="Times New Roman" w:hAnsi="Times New Roman" w:cs="Times New Roman"/>
          <w:sz w:val="24"/>
          <w:szCs w:val="24"/>
        </w:rPr>
        <w:t>1248.0</w:t>
      </w:r>
      <w:r w:rsidRPr="003E2C5E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92B" w:rsidRDefault="00EC692B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3E2C5E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01B0">
        <w:rPr>
          <w:rFonts w:ascii="Times New Roman" w:hAnsi="Times New Roman" w:cs="Times New Roman"/>
          <w:sz w:val="24"/>
          <w:szCs w:val="24"/>
        </w:rPr>
        <w:t>248.0</w:t>
      </w:r>
      <w:r w:rsidRPr="003E2C5E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3E2C5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92B" w:rsidRDefault="00EC692B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764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901B0">
        <w:rPr>
          <w:rFonts w:ascii="Times New Roman" w:hAnsi="Times New Roman" w:cs="Times New Roman"/>
          <w:sz w:val="24"/>
          <w:szCs w:val="24"/>
        </w:rPr>
        <w:t>248.0</w:t>
      </w:r>
      <w:r w:rsidRPr="003E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92B" w:rsidRDefault="00EC692B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-1</w:t>
      </w:r>
      <w:r w:rsidRPr="00C901B0">
        <w:rPr>
          <w:rFonts w:ascii="Times New Roman" w:hAnsi="Times New Roman" w:cs="Times New Roman"/>
          <w:sz w:val="24"/>
          <w:szCs w:val="24"/>
        </w:rPr>
        <w:t>248.</w:t>
      </w:r>
      <w:r w:rsidRPr="00622535">
        <w:rPr>
          <w:rFonts w:ascii="Times New Roman" w:hAnsi="Times New Roman" w:cs="Times New Roman"/>
          <w:sz w:val="24"/>
          <w:szCs w:val="24"/>
        </w:rPr>
        <w:t>0</w:t>
      </w:r>
      <w:r w:rsidRPr="003E2C5E">
        <w:rPr>
          <w:rFonts w:ascii="Times New Roman" w:hAnsi="Times New Roman" w:cs="Times New Roman"/>
          <w:sz w:val="24"/>
          <w:szCs w:val="24"/>
        </w:rPr>
        <w:t xml:space="preserve"> </w:t>
      </w:r>
      <w:r w:rsidR="002957DE">
        <w:rPr>
          <w:rFonts w:ascii="Times New Roman" w:hAnsi="Times New Roman" w:cs="Times New Roman"/>
          <w:sz w:val="24"/>
          <w:szCs w:val="24"/>
        </w:rPr>
        <w:t>тыс. рублей (</w:t>
      </w:r>
      <w:proofErr w:type="spellStart"/>
      <w:r w:rsidR="002957DE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2957DE">
        <w:rPr>
          <w:rFonts w:ascii="Times New Roman" w:hAnsi="Times New Roman" w:cs="Times New Roman"/>
          <w:sz w:val="24"/>
          <w:szCs w:val="24"/>
        </w:rPr>
        <w:t>)</w:t>
      </w:r>
    </w:p>
    <w:p w:rsidR="002957DE" w:rsidRDefault="002957DE" w:rsidP="002957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871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-1</w:t>
      </w:r>
      <w:r w:rsidRPr="00C901B0">
        <w:rPr>
          <w:rFonts w:ascii="Times New Roman" w:hAnsi="Times New Roman" w:cs="Times New Roman"/>
          <w:sz w:val="24"/>
          <w:szCs w:val="24"/>
        </w:rPr>
        <w:t>248.</w:t>
      </w:r>
      <w:r w:rsidRPr="00622535">
        <w:rPr>
          <w:rFonts w:ascii="Times New Roman" w:hAnsi="Times New Roman" w:cs="Times New Roman"/>
          <w:sz w:val="24"/>
          <w:szCs w:val="24"/>
        </w:rPr>
        <w:t>0</w:t>
      </w:r>
      <w:r w:rsidRPr="003E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57DE" w:rsidRDefault="002957DE" w:rsidP="002957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957DE" w:rsidRDefault="002957DE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51E80" w:rsidRPr="00475725" w:rsidRDefault="00C51E80" w:rsidP="002957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572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475725">
        <w:rPr>
          <w:rFonts w:ascii="Times New Roman" w:hAnsi="Times New Roman" w:cs="Times New Roman"/>
          <w:b/>
          <w:bCs/>
          <w:sz w:val="24"/>
          <w:szCs w:val="24"/>
        </w:rPr>
        <w:t>. Ожидаемые конечные результаты реализации муниципальной программы</w:t>
      </w:r>
    </w:p>
    <w:p w:rsidR="00EC692B" w:rsidRPr="00D95B71" w:rsidRDefault="00EC692B" w:rsidP="00EC692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95B71">
        <w:rPr>
          <w:rFonts w:ascii="Times New Roman" w:hAnsi="Times New Roman" w:cs="Times New Roman"/>
          <w:sz w:val="24"/>
          <w:szCs w:val="24"/>
        </w:rPr>
        <w:t xml:space="preserve">По итогам реализации муниципальной программы </w:t>
      </w:r>
      <w:proofErr w:type="gramStart"/>
      <w:r w:rsidRPr="00D95B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5B71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EC692B" w:rsidRPr="00641F4E" w:rsidRDefault="00EC692B" w:rsidP="00EC692B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</w:t>
      </w:r>
      <w:r w:rsidRPr="00641F4E">
        <w:rPr>
          <w:rFonts w:ascii="Times New Roman" w:hAnsi="Times New Roman" w:cs="Times New Roman"/>
          <w:sz w:val="24"/>
          <w:szCs w:val="24"/>
        </w:rPr>
        <w:t xml:space="preserve"> населения, систематически занимающегося физической культурой и спортом </w:t>
      </w:r>
      <w:r w:rsidR="002957DE">
        <w:rPr>
          <w:rFonts w:ascii="Times New Roman" w:hAnsi="Times New Roman" w:cs="Times New Roman"/>
          <w:sz w:val="24"/>
          <w:szCs w:val="24"/>
        </w:rPr>
        <w:t>80</w:t>
      </w:r>
      <w:r w:rsidRPr="00641F4E">
        <w:rPr>
          <w:rFonts w:ascii="Times New Roman" w:hAnsi="Times New Roman" w:cs="Times New Roman"/>
          <w:sz w:val="24"/>
          <w:szCs w:val="24"/>
        </w:rPr>
        <w:t>%;</w:t>
      </w:r>
    </w:p>
    <w:p w:rsidR="00EC692B" w:rsidRPr="00641F4E" w:rsidRDefault="00EC692B" w:rsidP="00EC692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41F4E">
        <w:rPr>
          <w:rFonts w:ascii="Times New Roman" w:hAnsi="Times New Roman" w:cs="Times New Roman"/>
          <w:color w:val="000000"/>
          <w:sz w:val="24"/>
          <w:szCs w:val="24"/>
        </w:rPr>
        <w:t>Доля детей и молодых людей, участвующих в мероприятиях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1F4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41F4E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поселением, в общей численности детей и молодежи села 80%;</w:t>
      </w:r>
    </w:p>
    <w:p w:rsidR="00C51E80" w:rsidRPr="00475725" w:rsidRDefault="00EC692B" w:rsidP="00EC6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F4E">
        <w:rPr>
          <w:rFonts w:ascii="Times New Roman" w:hAnsi="Times New Roman" w:cs="Times New Roman"/>
          <w:sz w:val="24"/>
          <w:szCs w:val="24"/>
        </w:rPr>
        <w:t>Доля налоговых и неналоговых пос</w:t>
      </w:r>
      <w:r>
        <w:rPr>
          <w:rFonts w:ascii="Times New Roman" w:hAnsi="Times New Roman" w:cs="Times New Roman"/>
          <w:sz w:val="24"/>
          <w:szCs w:val="24"/>
        </w:rPr>
        <w:t>туплений в бюджете поселения, 40</w:t>
      </w:r>
      <w:r w:rsidRPr="00641F4E">
        <w:rPr>
          <w:rFonts w:ascii="Times New Roman" w:hAnsi="Times New Roman" w:cs="Times New Roman"/>
          <w:sz w:val="24"/>
          <w:szCs w:val="24"/>
        </w:rPr>
        <w:t>%;</w:t>
      </w:r>
    </w:p>
    <w:p w:rsidR="00C51E80" w:rsidRPr="00475725" w:rsidRDefault="00C51E80" w:rsidP="00C51E80">
      <w:pPr>
        <w:rPr>
          <w:rFonts w:ascii="Times New Roman" w:hAnsi="Times New Roman" w:cs="Times New Roman"/>
          <w:sz w:val="24"/>
          <w:szCs w:val="24"/>
        </w:rPr>
      </w:pPr>
    </w:p>
    <w:p w:rsidR="00475725" w:rsidRPr="003E2C5E" w:rsidRDefault="00475725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75725" w:rsidRPr="003E2C5E" w:rsidSect="00C51E8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722F2" w:rsidRDefault="00E722F2" w:rsidP="00E722F2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722F2" w:rsidRPr="003E2C5E" w:rsidRDefault="00E722F2" w:rsidP="00E722F2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E722F2" w:rsidRPr="00E722F2" w:rsidRDefault="00E722F2" w:rsidP="00E722F2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МО Актельское сельское поселение</w:t>
      </w:r>
    </w:p>
    <w:p w:rsidR="00E722F2" w:rsidRPr="00E722F2" w:rsidRDefault="00E722F2" w:rsidP="00E722F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22F2">
        <w:rPr>
          <w:rFonts w:ascii="Times New Roman" w:hAnsi="Times New Roman" w:cs="Times New Roman"/>
          <w:sz w:val="24"/>
          <w:szCs w:val="24"/>
        </w:rPr>
        <w:t>Обеспечение экономического роста и обеспечение благоприятных условий жизни населения</w:t>
      </w:r>
      <w:r w:rsidRPr="00E722F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395FC2" w:rsidRPr="003E2C5E" w:rsidRDefault="00395FC2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FC2" w:rsidRPr="003E2C5E" w:rsidRDefault="00395FC2" w:rsidP="00E722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составе и значениях целевых показателей муниципальной программы поселения</w:t>
      </w:r>
    </w:p>
    <w:p w:rsidR="00395FC2" w:rsidRPr="003E2C5E" w:rsidRDefault="00395FC2" w:rsidP="005331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2"/>
        <w:tblW w:w="15276" w:type="dxa"/>
        <w:tblLayout w:type="fixed"/>
        <w:tblLook w:val="0000"/>
      </w:tblPr>
      <w:tblGrid>
        <w:gridCol w:w="540"/>
        <w:gridCol w:w="5947"/>
        <w:gridCol w:w="1134"/>
        <w:gridCol w:w="1134"/>
        <w:gridCol w:w="992"/>
        <w:gridCol w:w="993"/>
        <w:gridCol w:w="850"/>
        <w:gridCol w:w="992"/>
        <w:gridCol w:w="993"/>
        <w:gridCol w:w="850"/>
        <w:gridCol w:w="30"/>
        <w:gridCol w:w="759"/>
        <w:gridCol w:w="34"/>
        <w:gridCol w:w="28"/>
      </w:tblGrid>
      <w:tr w:rsidR="00395FC2" w:rsidRPr="003E2C5E" w:rsidTr="004E2B46">
        <w:trPr>
          <w:gridAfter w:val="1"/>
          <w:wAfter w:w="28" w:type="dxa"/>
          <w:trHeight w:val="300"/>
        </w:trPr>
        <w:tc>
          <w:tcPr>
            <w:tcW w:w="540" w:type="dxa"/>
            <w:vMerge w:val="restart"/>
            <w:noWrap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  <w:vMerge w:val="restart"/>
            <w:noWrap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noWrap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627" w:type="dxa"/>
            <w:gridSpan w:val="10"/>
            <w:noWrap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C375E6" w:rsidRPr="003E2C5E" w:rsidTr="004E2B46">
        <w:trPr>
          <w:gridAfter w:val="1"/>
          <w:wAfter w:w="28" w:type="dxa"/>
          <w:trHeight w:val="300"/>
        </w:trPr>
        <w:tc>
          <w:tcPr>
            <w:tcW w:w="540" w:type="dxa"/>
            <w:vMerge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vMerge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год</w:t>
            </w:r>
          </w:p>
        </w:tc>
        <w:tc>
          <w:tcPr>
            <w:tcW w:w="992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Default="00C375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4E2B46" w:rsidRDefault="004E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C375E6" w:rsidRPr="003E2C5E" w:rsidRDefault="00C375E6" w:rsidP="00C3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E6" w:rsidRPr="003E2C5E" w:rsidTr="004E2B46">
        <w:trPr>
          <w:gridAfter w:val="1"/>
          <w:wAfter w:w="28" w:type="dxa"/>
          <w:trHeight w:val="300"/>
        </w:trPr>
        <w:tc>
          <w:tcPr>
            <w:tcW w:w="540" w:type="dxa"/>
            <w:vMerge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vMerge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992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3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850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993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C375E6" w:rsidRPr="003E2C5E" w:rsidTr="004E2B46">
        <w:trPr>
          <w:gridAfter w:val="1"/>
          <w:wAfter w:w="28" w:type="dxa"/>
          <w:trHeight w:val="489"/>
        </w:trPr>
        <w:tc>
          <w:tcPr>
            <w:tcW w:w="540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5" w:type="dxa"/>
            <w:gridSpan w:val="9"/>
            <w:tcBorders>
              <w:right w:val="single" w:sz="4" w:space="0" w:color="auto"/>
            </w:tcBorders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722F2"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  <w:r w:rsidRPr="00E72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Pr="003E2C5E" w:rsidRDefault="00C375E6" w:rsidP="00C3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E6" w:rsidRPr="003E2C5E" w:rsidTr="004E2B46">
        <w:trPr>
          <w:trHeight w:val="300"/>
        </w:trPr>
        <w:tc>
          <w:tcPr>
            <w:tcW w:w="540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7" w:type="dxa"/>
            <w:noWrap/>
          </w:tcPr>
          <w:p w:rsidR="00C375E6" w:rsidRPr="00793E24" w:rsidRDefault="00C375E6" w:rsidP="005331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C375E6" w:rsidRPr="00E23C78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noWrap/>
          </w:tcPr>
          <w:p w:rsidR="00C375E6" w:rsidRPr="00E23C78" w:rsidRDefault="00C375E6" w:rsidP="00476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noWrap/>
          </w:tcPr>
          <w:p w:rsidR="00C375E6" w:rsidRDefault="00C375E6" w:rsidP="00476C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 w:rsidRPr="007272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noWrap/>
          </w:tcPr>
          <w:p w:rsidR="00C375E6" w:rsidRDefault="00C375E6" w:rsidP="00476CEC">
            <w:pPr>
              <w:spacing w:after="0" w:line="240" w:lineRule="auto"/>
              <w:jc w:val="both"/>
            </w:pPr>
            <w:r w:rsidRPr="00727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C375E6" w:rsidRDefault="004E2B46" w:rsidP="00C375E6">
            <w:pPr>
              <w:spacing w:after="0" w:line="240" w:lineRule="auto"/>
              <w:jc w:val="both"/>
            </w:pPr>
            <w:r>
              <w:t>65</w:t>
            </w:r>
          </w:p>
        </w:tc>
      </w:tr>
      <w:tr w:rsidR="00C375E6" w:rsidRPr="003E2C5E" w:rsidTr="004E2B46">
        <w:trPr>
          <w:gridAfter w:val="1"/>
          <w:wAfter w:w="28" w:type="dxa"/>
          <w:trHeight w:val="569"/>
        </w:trPr>
        <w:tc>
          <w:tcPr>
            <w:tcW w:w="540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7" w:type="dxa"/>
            <w:noWrap/>
          </w:tcPr>
          <w:p w:rsidR="00C375E6" w:rsidRPr="00793E24" w:rsidRDefault="00C375E6" w:rsidP="005331E4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и молодых людей, участвующих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 организованных</w:t>
            </w:r>
            <w:r w:rsidRPr="0079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сельским поселением</w:t>
            </w: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C375E6" w:rsidRPr="00E23C78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</w:tcPr>
          <w:p w:rsidR="00C375E6" w:rsidRPr="00E23C78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Default="00C375E6" w:rsidP="005331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Default="004E2B46" w:rsidP="00C375E6">
            <w:pPr>
              <w:spacing w:after="0" w:line="240" w:lineRule="auto"/>
              <w:jc w:val="both"/>
            </w:pPr>
            <w:r>
              <w:t>80</w:t>
            </w:r>
          </w:p>
        </w:tc>
      </w:tr>
      <w:tr w:rsidR="00C375E6" w:rsidRPr="003E2C5E" w:rsidTr="004E2B46">
        <w:trPr>
          <w:gridAfter w:val="1"/>
          <w:wAfter w:w="28" w:type="dxa"/>
          <w:trHeight w:val="569"/>
        </w:trPr>
        <w:tc>
          <w:tcPr>
            <w:tcW w:w="540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7" w:type="dxa"/>
            <w:noWrap/>
          </w:tcPr>
          <w:p w:rsidR="00C375E6" w:rsidRPr="00793E24" w:rsidRDefault="00C375E6" w:rsidP="00476CEC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EC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поступлений в бюджет поселения</w:t>
            </w: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Pr="00311200" w:rsidRDefault="004E2B46" w:rsidP="00C3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75E6" w:rsidRPr="003E2C5E" w:rsidTr="004E2B46">
        <w:trPr>
          <w:gridAfter w:val="1"/>
          <w:wAfter w:w="28" w:type="dxa"/>
          <w:trHeight w:val="370"/>
        </w:trPr>
        <w:tc>
          <w:tcPr>
            <w:tcW w:w="14425" w:type="dxa"/>
            <w:gridSpan w:val="10"/>
            <w:tcBorders>
              <w:right w:val="single" w:sz="4" w:space="0" w:color="auto"/>
            </w:tcBorders>
            <w:noWrap/>
          </w:tcPr>
          <w:p w:rsidR="00C375E6" w:rsidRPr="00311200" w:rsidRDefault="00C375E6" w:rsidP="00E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Подпрограмма: Развитие социально-культурной сферы»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Pr="00311200" w:rsidRDefault="00C375E6" w:rsidP="00C3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E6" w:rsidRPr="003E2C5E" w:rsidTr="004E2B46">
        <w:trPr>
          <w:gridAfter w:val="1"/>
          <w:wAfter w:w="28" w:type="dxa"/>
          <w:trHeight w:val="569"/>
        </w:trPr>
        <w:tc>
          <w:tcPr>
            <w:tcW w:w="540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47" w:type="dxa"/>
            <w:noWrap/>
          </w:tcPr>
          <w:p w:rsidR="00C375E6" w:rsidRPr="00793E24" w:rsidRDefault="00C375E6" w:rsidP="00E722F2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Pr="00311200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Pr="00311200" w:rsidRDefault="004E2B46" w:rsidP="00C3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75E6" w:rsidRPr="003E2C5E" w:rsidTr="004E2B46">
        <w:trPr>
          <w:gridAfter w:val="1"/>
          <w:wAfter w:w="28" w:type="dxa"/>
          <w:trHeight w:val="569"/>
        </w:trPr>
        <w:tc>
          <w:tcPr>
            <w:tcW w:w="540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47" w:type="dxa"/>
            <w:noWrap/>
          </w:tcPr>
          <w:p w:rsidR="00C375E6" w:rsidRPr="00793E24" w:rsidRDefault="00C375E6" w:rsidP="005331E4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noWrap/>
          </w:tcPr>
          <w:p w:rsidR="00C375E6" w:rsidRPr="003E2C5E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C375E6" w:rsidRPr="00E23C78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noWrap/>
          </w:tcPr>
          <w:p w:rsidR="00C375E6" w:rsidRPr="00E23C78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 w:rsidRPr="007272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 w:rsidRPr="00727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Default="004E2B46" w:rsidP="00C375E6">
            <w:pPr>
              <w:spacing w:after="0" w:line="240" w:lineRule="auto"/>
              <w:jc w:val="both"/>
            </w:pPr>
            <w:r>
              <w:t>65</w:t>
            </w:r>
          </w:p>
        </w:tc>
      </w:tr>
      <w:tr w:rsidR="00C375E6" w:rsidRPr="003E2C5E" w:rsidTr="004E2B46">
        <w:trPr>
          <w:gridAfter w:val="1"/>
          <w:wAfter w:w="28" w:type="dxa"/>
          <w:trHeight w:val="569"/>
        </w:trPr>
        <w:tc>
          <w:tcPr>
            <w:tcW w:w="540" w:type="dxa"/>
            <w:noWrap/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47" w:type="dxa"/>
            <w:noWrap/>
          </w:tcPr>
          <w:p w:rsidR="00C375E6" w:rsidRPr="00793E24" w:rsidRDefault="00C375E6" w:rsidP="00476CEC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и молодых людей, участвующих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мероприятиях </w:t>
            </w:r>
            <w:r w:rsidRPr="0079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noWrap/>
          </w:tcPr>
          <w:p w:rsidR="00C375E6" w:rsidRPr="003E2C5E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C375E6" w:rsidRPr="00E23C78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</w:tcPr>
          <w:p w:rsidR="00C375E6" w:rsidRPr="00E23C78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Default="00C375E6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Default="004E2B46" w:rsidP="00C375E6">
            <w:pPr>
              <w:spacing w:after="0" w:line="240" w:lineRule="auto"/>
              <w:jc w:val="both"/>
            </w:pPr>
            <w:r>
              <w:t>80</w:t>
            </w:r>
          </w:p>
        </w:tc>
      </w:tr>
      <w:tr w:rsidR="00C375E6" w:rsidRPr="003E2C5E" w:rsidTr="004E2B46">
        <w:trPr>
          <w:gridAfter w:val="2"/>
          <w:wAfter w:w="62" w:type="dxa"/>
          <w:trHeight w:val="529"/>
        </w:trPr>
        <w:tc>
          <w:tcPr>
            <w:tcW w:w="13575" w:type="dxa"/>
            <w:gridSpan w:val="9"/>
            <w:noWrap/>
          </w:tcPr>
          <w:p w:rsidR="00C375E6" w:rsidRDefault="00C375E6" w:rsidP="00476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Подпрограмма: Развитие экономического и налогового потенциала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C375E6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E6" w:rsidRPr="003E2C5E" w:rsidTr="004E2B46">
        <w:trPr>
          <w:gridAfter w:val="1"/>
          <w:wAfter w:w="28" w:type="dxa"/>
          <w:trHeight w:val="300"/>
        </w:trPr>
        <w:tc>
          <w:tcPr>
            <w:tcW w:w="540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7" w:type="dxa"/>
            <w:noWrap/>
          </w:tcPr>
          <w:p w:rsidR="00C375E6" w:rsidRPr="003E2C5E" w:rsidRDefault="00C375E6" w:rsidP="00476CEC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неналоговых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поступлений в бюджет поселения</w:t>
            </w: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C375E6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</w:tcPr>
          <w:p w:rsidR="00C375E6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noWrap/>
          </w:tcPr>
          <w:p w:rsidR="00C375E6" w:rsidRPr="00311200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</w:tcPr>
          <w:p w:rsidR="00C375E6" w:rsidRPr="00311200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noWrap/>
          </w:tcPr>
          <w:p w:rsidR="00C375E6" w:rsidRPr="00311200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noWrap/>
          </w:tcPr>
          <w:p w:rsidR="00C375E6" w:rsidRPr="00311200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Pr="00311200" w:rsidRDefault="00C375E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Pr="00311200" w:rsidRDefault="004E2B46" w:rsidP="00C3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75E6" w:rsidRPr="003E2C5E" w:rsidTr="004E2B46">
        <w:trPr>
          <w:gridAfter w:val="1"/>
          <w:wAfter w:w="28" w:type="dxa"/>
          <w:trHeight w:val="356"/>
        </w:trPr>
        <w:tc>
          <w:tcPr>
            <w:tcW w:w="540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47" w:type="dxa"/>
            <w:noWrap/>
          </w:tcPr>
          <w:p w:rsidR="00C375E6" w:rsidRPr="003E2C5E" w:rsidRDefault="00C375E6" w:rsidP="001F45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поступлений от арендных платежей, </w:t>
            </w:r>
          </w:p>
        </w:tc>
        <w:tc>
          <w:tcPr>
            <w:tcW w:w="1134" w:type="dxa"/>
            <w:noWrap/>
          </w:tcPr>
          <w:p w:rsidR="00C375E6" w:rsidRPr="003E2C5E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C375E6" w:rsidRPr="003C4E4D" w:rsidRDefault="00C375E6" w:rsidP="001F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C375E6" w:rsidRPr="003C4E4D" w:rsidRDefault="00C375E6" w:rsidP="001F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noWrap/>
          </w:tcPr>
          <w:p w:rsidR="00C375E6" w:rsidRPr="003C4E4D" w:rsidRDefault="00C375E6" w:rsidP="001F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noWrap/>
          </w:tcPr>
          <w:p w:rsidR="00C375E6" w:rsidRPr="003C4E4D" w:rsidRDefault="00C375E6" w:rsidP="001F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noWrap/>
          </w:tcPr>
          <w:p w:rsidR="00C375E6" w:rsidRPr="003C4E4D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noWrap/>
          </w:tcPr>
          <w:p w:rsidR="00C375E6" w:rsidRPr="003C4E4D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375E6" w:rsidRPr="003C4E4D" w:rsidRDefault="00C375E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375E6" w:rsidRPr="003C4E4D" w:rsidRDefault="004E2B46" w:rsidP="00C3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76CEC" w:rsidRPr="003E2C5E" w:rsidTr="004E2B46">
        <w:trPr>
          <w:gridAfter w:val="1"/>
          <w:wAfter w:w="28" w:type="dxa"/>
          <w:trHeight w:val="635"/>
        </w:trPr>
        <w:tc>
          <w:tcPr>
            <w:tcW w:w="15248" w:type="dxa"/>
            <w:gridSpan w:val="13"/>
            <w:noWrap/>
          </w:tcPr>
          <w:p w:rsidR="00476CEC" w:rsidRPr="003C4E4D" w:rsidRDefault="00476CEC" w:rsidP="0047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Обеспечивающая подпрограмма: Создания условий реализации муниципальной программы</w:t>
            </w:r>
          </w:p>
        </w:tc>
      </w:tr>
      <w:tr w:rsidR="004E2B46" w:rsidRPr="003E2C5E" w:rsidTr="004E2B46">
        <w:trPr>
          <w:trHeight w:val="555"/>
        </w:trPr>
        <w:tc>
          <w:tcPr>
            <w:tcW w:w="540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47" w:type="dxa"/>
            <w:noWrap/>
          </w:tcPr>
          <w:p w:rsidR="004E2B46" w:rsidRPr="00025BB4" w:rsidRDefault="004E2B46" w:rsidP="005331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5BB4">
              <w:rPr>
                <w:rStyle w:val="81"/>
                <w:color w:val="000000"/>
                <w:sz w:val="24"/>
                <w:szCs w:val="24"/>
              </w:rPr>
              <w:t>Доля финансовой обеспеченности</w:t>
            </w:r>
          </w:p>
        </w:tc>
        <w:tc>
          <w:tcPr>
            <w:tcW w:w="1134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:rsidR="004E2B46" w:rsidRPr="003C4E4D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4E2B46" w:rsidRDefault="004E2B46" w:rsidP="005331E4">
            <w:pPr>
              <w:spacing w:after="0" w:line="240" w:lineRule="auto"/>
              <w:jc w:val="both"/>
            </w:pPr>
            <w:r w:rsidRPr="006F1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4E2B46" w:rsidRDefault="004E2B46" w:rsidP="005331E4">
            <w:pPr>
              <w:spacing w:after="0" w:line="240" w:lineRule="auto"/>
              <w:jc w:val="both"/>
            </w:pPr>
            <w:r w:rsidRPr="006F1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4E2B46" w:rsidRDefault="004E2B46" w:rsidP="005331E4">
            <w:pPr>
              <w:spacing w:after="0" w:line="240" w:lineRule="auto"/>
              <w:jc w:val="both"/>
            </w:pPr>
            <w:r w:rsidRPr="006F1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4E2B46" w:rsidRDefault="004E2B46" w:rsidP="005331E4">
            <w:pPr>
              <w:spacing w:after="0" w:line="240" w:lineRule="auto"/>
              <w:jc w:val="both"/>
            </w:pPr>
            <w:r w:rsidRPr="006F1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4E2B46" w:rsidRDefault="004E2B46" w:rsidP="005331E4">
            <w:pPr>
              <w:spacing w:after="0" w:line="240" w:lineRule="auto"/>
              <w:jc w:val="both"/>
            </w:pPr>
            <w:r w:rsidRPr="006F1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noWrap/>
          </w:tcPr>
          <w:p w:rsidR="004E2B46" w:rsidRDefault="004E2B46" w:rsidP="005331E4">
            <w:pPr>
              <w:spacing w:after="0" w:line="240" w:lineRule="auto"/>
              <w:jc w:val="both"/>
            </w:pPr>
            <w:r w:rsidRPr="006F1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4E2B46" w:rsidRDefault="004E2B46" w:rsidP="004E2B46">
            <w:pPr>
              <w:spacing w:after="0" w:line="240" w:lineRule="auto"/>
              <w:jc w:val="both"/>
            </w:pPr>
            <w:r>
              <w:t>100</w:t>
            </w:r>
          </w:p>
        </w:tc>
      </w:tr>
    </w:tbl>
    <w:p w:rsidR="00395FC2" w:rsidRPr="003E2C5E" w:rsidRDefault="00395FC2" w:rsidP="005331E4">
      <w:pPr>
        <w:tabs>
          <w:tab w:val="center" w:pos="12813"/>
          <w:tab w:val="right" w:pos="14570"/>
        </w:tabs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95FC2" w:rsidRPr="003E2C5E" w:rsidRDefault="00395FC2" w:rsidP="005331E4">
      <w:pPr>
        <w:tabs>
          <w:tab w:val="center" w:pos="12813"/>
          <w:tab w:val="right" w:pos="14570"/>
        </w:tabs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395FC2" w:rsidRPr="003E2C5E" w:rsidRDefault="00395FC2" w:rsidP="005331E4">
      <w:pPr>
        <w:tabs>
          <w:tab w:val="center" w:pos="12813"/>
          <w:tab w:val="right" w:pos="14570"/>
        </w:tabs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1F45E0" w:rsidRDefault="001F45E0" w:rsidP="001F45E0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1F45E0" w:rsidRPr="003E2C5E" w:rsidRDefault="001F45E0" w:rsidP="001F45E0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1F45E0" w:rsidRPr="00E722F2" w:rsidRDefault="001F45E0" w:rsidP="001F45E0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МО Актельское сельское поселение</w:t>
      </w:r>
    </w:p>
    <w:p w:rsidR="001F45E0" w:rsidRPr="00E722F2" w:rsidRDefault="001F45E0" w:rsidP="001F45E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22F2">
        <w:rPr>
          <w:rFonts w:ascii="Times New Roman" w:hAnsi="Times New Roman" w:cs="Times New Roman"/>
          <w:sz w:val="24"/>
          <w:szCs w:val="24"/>
        </w:rPr>
        <w:t>Обеспечение экономического роста и обеспечение благоприятных условий жизни населения</w:t>
      </w:r>
      <w:r w:rsidRPr="00E722F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395FC2" w:rsidRPr="003E2C5E" w:rsidRDefault="00395FC2" w:rsidP="001F45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 поселения</w:t>
      </w:r>
    </w:p>
    <w:p w:rsidR="00395FC2" w:rsidRPr="003E2C5E" w:rsidRDefault="00395FC2" w:rsidP="005331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77" w:type="dxa"/>
        <w:tblLook w:val="00A0"/>
      </w:tblPr>
      <w:tblGrid>
        <w:gridCol w:w="696"/>
        <w:gridCol w:w="5643"/>
        <w:gridCol w:w="1843"/>
        <w:gridCol w:w="1701"/>
        <w:gridCol w:w="5194"/>
      </w:tblGrid>
      <w:tr w:rsidR="00395FC2" w:rsidRPr="003E2C5E" w:rsidTr="00D71526">
        <w:trPr>
          <w:trHeight w:val="962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</w:p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подпрограммы)</w:t>
            </w:r>
          </w:p>
        </w:tc>
      </w:tr>
      <w:tr w:rsidR="00395FC2" w:rsidRPr="003E2C5E" w:rsidTr="00D71526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 (в целом, без распределения по подпрограммам)</w:t>
            </w:r>
          </w:p>
        </w:tc>
      </w:tr>
      <w:tr w:rsidR="00D71526" w:rsidRPr="003E2C5E" w:rsidTr="00D71526">
        <w:trPr>
          <w:trHeight w:val="6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526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6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D71526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287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8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1F45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мероприятий;</w:t>
            </w:r>
          </w:p>
          <w:p w:rsidR="00D71526" w:rsidRPr="003E2C5E" w:rsidRDefault="00D71526" w:rsidP="001F45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2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1526" w:rsidRPr="003E2C5E" w:rsidRDefault="00D71526" w:rsidP="001F4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1526" w:rsidRPr="003E2C5E" w:rsidTr="00D71526">
        <w:trPr>
          <w:trHeight w:val="5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526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6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  <w:p w:rsidR="00D71526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287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</w:t>
            </w:r>
            <w:r w:rsidR="0028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71526" w:rsidRDefault="00D71526" w:rsidP="001F45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6" w:rsidRPr="003E2C5E" w:rsidTr="00D71526">
        <w:trPr>
          <w:trHeight w:val="70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526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6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287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8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Default="00D71526" w:rsidP="001F45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6" w:rsidRPr="003E2C5E" w:rsidTr="00006D22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526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6" w:rsidRPr="003E2C5E" w:rsidRDefault="00D71526" w:rsidP="00D71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эффективной системы управления и распоряжения муниципальными финансами.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287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8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СМСП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1526" w:rsidRPr="003E2C5E" w:rsidRDefault="00D71526" w:rsidP="00D71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526" w:rsidRPr="003E2C5E" w:rsidTr="00006D22">
        <w:trPr>
          <w:trHeight w:val="3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526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526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287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8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526" w:rsidRPr="003E2C5E" w:rsidRDefault="00D7152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D71526">
        <w:trPr>
          <w:trHeight w:val="8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5FC2" w:rsidRPr="003E2C5E" w:rsidRDefault="00D71526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5FC2" w:rsidRPr="003E2C5E" w:rsidRDefault="0023690B" w:rsidP="001F4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D05C11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23690B" w:rsidP="00287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8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1F45E0" w:rsidP="00D71526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90B">
              <w:rPr>
                <w:rFonts w:ascii="Times New Roman" w:hAnsi="Times New Roman" w:cs="Times New Roman"/>
                <w:sz w:val="24"/>
                <w:szCs w:val="24"/>
              </w:rPr>
              <w:t>оля финансовой обеспеченности</w:t>
            </w:r>
          </w:p>
        </w:tc>
      </w:tr>
    </w:tbl>
    <w:p w:rsidR="00395FC2" w:rsidRPr="003E2C5E" w:rsidRDefault="00395FC2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26" w:rsidRDefault="00395FC2" w:rsidP="00D71526">
      <w:pPr>
        <w:spacing w:after="0" w:line="240" w:lineRule="auto"/>
        <w:ind w:firstLine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br w:type="page"/>
      </w:r>
      <w:r w:rsidR="00D715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D71526" w:rsidRPr="003E2C5E" w:rsidRDefault="00D71526" w:rsidP="00D71526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D71526" w:rsidRPr="00E722F2" w:rsidRDefault="00D71526" w:rsidP="00D71526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МО Актельское сельское поселение</w:t>
      </w:r>
    </w:p>
    <w:p w:rsidR="00D71526" w:rsidRPr="00E722F2" w:rsidRDefault="00D71526" w:rsidP="00D71526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22F2">
        <w:rPr>
          <w:rFonts w:ascii="Times New Roman" w:hAnsi="Times New Roman" w:cs="Times New Roman"/>
          <w:sz w:val="24"/>
          <w:szCs w:val="24"/>
        </w:rPr>
        <w:t>Обеспечение экономического роста и обеспечение благоприятных условий жизни населения</w:t>
      </w:r>
      <w:r w:rsidRPr="00E722F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395FC2" w:rsidRPr="003E2C5E" w:rsidRDefault="00395FC2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FC2" w:rsidRPr="003E2C5E" w:rsidRDefault="00395FC2" w:rsidP="00D715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применения мер государственного и муниципального регулирования в сфере реализации муниципальной программы поселения</w:t>
      </w:r>
    </w:p>
    <w:p w:rsidR="00395FC2" w:rsidRPr="003E2C5E" w:rsidRDefault="00395FC2" w:rsidP="005331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39"/>
        <w:gridCol w:w="2745"/>
        <w:gridCol w:w="2278"/>
        <w:gridCol w:w="1281"/>
        <w:gridCol w:w="1263"/>
        <w:gridCol w:w="1263"/>
        <w:gridCol w:w="1208"/>
        <w:gridCol w:w="1407"/>
        <w:gridCol w:w="2802"/>
      </w:tblGrid>
      <w:tr w:rsidR="00395FC2" w:rsidRPr="003E2C5E" w:rsidTr="00777BC9">
        <w:trPr>
          <w:trHeight w:val="33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меры                                        государственного и муниципального регулирования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оценка результата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подпрограммы, для достижения которого реализуется мера муниципального регулирования</w:t>
            </w:r>
          </w:p>
        </w:tc>
      </w:tr>
      <w:tr w:rsidR="00395FC2" w:rsidRPr="003E2C5E" w:rsidTr="00777BC9">
        <w:trPr>
          <w:trHeight w:val="1095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1  </w:t>
            </w:r>
            <w:r w:rsidR="0023690B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социально-культурной сферы</w:t>
            </w: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3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3690B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и налогового потенциала</w:t>
            </w:r>
          </w:p>
        </w:tc>
      </w:tr>
      <w:tr w:rsidR="00777BC9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BC9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BC9" w:rsidRPr="003E2C5E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 </w:t>
            </w:r>
            <w:r w:rsidR="0023690B"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FC2" w:rsidRPr="003E2C5E" w:rsidTr="00777BC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FC2" w:rsidRPr="003E2C5E" w:rsidRDefault="00395FC2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FC2" w:rsidRDefault="00395FC2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395FC2" w:rsidRDefault="00395FC2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2D4BA0" w:rsidRDefault="002D4BA0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2D4BA0" w:rsidRDefault="002D4BA0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2D4BA0" w:rsidRDefault="002D4BA0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B241E4" w:rsidRDefault="00B241E4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B241E4" w:rsidRDefault="00B241E4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B241E4" w:rsidRDefault="00B241E4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B241E4" w:rsidRDefault="00B241E4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B241E4" w:rsidRDefault="00B241E4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B241E4" w:rsidRDefault="00B241E4" w:rsidP="005331E4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4"/>
          <w:szCs w:val="24"/>
        </w:rPr>
      </w:pPr>
    </w:p>
    <w:p w:rsidR="00D71526" w:rsidRDefault="00D71526" w:rsidP="00D71526">
      <w:pPr>
        <w:spacing w:after="0" w:line="240" w:lineRule="auto"/>
        <w:ind w:firstLine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D71526" w:rsidRPr="003E2C5E" w:rsidRDefault="00D71526" w:rsidP="00D71526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D71526" w:rsidRPr="00E722F2" w:rsidRDefault="00D71526" w:rsidP="00D71526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МО Актельское сельское поселение</w:t>
      </w:r>
    </w:p>
    <w:p w:rsidR="00D71526" w:rsidRPr="00E722F2" w:rsidRDefault="00D71526" w:rsidP="00D71526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22F2">
        <w:rPr>
          <w:rFonts w:ascii="Times New Roman" w:hAnsi="Times New Roman" w:cs="Times New Roman"/>
          <w:sz w:val="24"/>
          <w:szCs w:val="24"/>
        </w:rPr>
        <w:t>Обеспечение экономического роста и обеспечение благоприятных условий жизни населения</w:t>
      </w:r>
      <w:r w:rsidRPr="00E722F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D71526" w:rsidRDefault="00D71526" w:rsidP="005331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5190" w:rsidRPr="003E2C5E" w:rsidRDefault="006B5190" w:rsidP="002114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поселения</w:t>
      </w:r>
    </w:p>
    <w:tbl>
      <w:tblPr>
        <w:tblStyle w:val="af2"/>
        <w:tblW w:w="15276" w:type="dxa"/>
        <w:tblLayout w:type="fixed"/>
        <w:tblLook w:val="00A0"/>
      </w:tblPr>
      <w:tblGrid>
        <w:gridCol w:w="1590"/>
        <w:gridCol w:w="3621"/>
        <w:gridCol w:w="731"/>
        <w:gridCol w:w="643"/>
        <w:gridCol w:w="643"/>
        <w:gridCol w:w="535"/>
        <w:gridCol w:w="569"/>
        <w:gridCol w:w="565"/>
        <w:gridCol w:w="708"/>
        <w:gridCol w:w="426"/>
        <w:gridCol w:w="709"/>
        <w:gridCol w:w="850"/>
        <w:gridCol w:w="851"/>
        <w:gridCol w:w="708"/>
        <w:gridCol w:w="709"/>
        <w:gridCol w:w="709"/>
        <w:gridCol w:w="709"/>
      </w:tblGrid>
      <w:tr w:rsidR="00B241E4" w:rsidRPr="003E2C5E" w:rsidTr="005646B4">
        <w:trPr>
          <w:trHeight w:val="497"/>
        </w:trPr>
        <w:tc>
          <w:tcPr>
            <w:tcW w:w="1590" w:type="dxa"/>
            <w:vMerge w:val="restart"/>
          </w:tcPr>
          <w:p w:rsidR="00B241E4" w:rsidRPr="003E2C5E" w:rsidRDefault="00B241E4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621" w:type="dxa"/>
            <w:vMerge w:val="restart"/>
          </w:tcPr>
          <w:p w:rsidR="00B241E4" w:rsidRPr="003E2C5E" w:rsidRDefault="00B241E4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поселения, подпрограммы, основного мероприятия</w:t>
            </w:r>
          </w:p>
        </w:tc>
        <w:tc>
          <w:tcPr>
            <w:tcW w:w="2017" w:type="dxa"/>
            <w:gridSpan w:val="3"/>
          </w:tcPr>
          <w:p w:rsidR="00B241E4" w:rsidRPr="003E2C5E" w:rsidRDefault="00B241E4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муниципальной программы</w:t>
            </w:r>
          </w:p>
        </w:tc>
        <w:tc>
          <w:tcPr>
            <w:tcW w:w="2803" w:type="dxa"/>
            <w:gridSpan w:val="5"/>
          </w:tcPr>
          <w:p w:rsidR="00B241E4" w:rsidRPr="003E2C5E" w:rsidRDefault="00B241E4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7"/>
          </w:tcPr>
          <w:p w:rsidR="00B241E4" w:rsidRPr="003E2C5E" w:rsidRDefault="00B241E4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МО </w:t>
            </w:r>
            <w:r w:rsidR="00C5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Актельское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тыс. рублей</w:t>
            </w:r>
          </w:p>
        </w:tc>
      </w:tr>
      <w:tr w:rsidR="004E2B46" w:rsidRPr="003E2C5E" w:rsidTr="00E75CA0">
        <w:trPr>
          <w:trHeight w:val="663"/>
        </w:trPr>
        <w:tc>
          <w:tcPr>
            <w:tcW w:w="1590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535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9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426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4E2B46" w:rsidRPr="003E2C5E" w:rsidRDefault="004E2B46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4E2B46" w:rsidRPr="003E2C5E" w:rsidRDefault="004E2B46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4E2B46" w:rsidRPr="003E2C5E" w:rsidRDefault="004E2B46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8" w:type="dxa"/>
          </w:tcPr>
          <w:p w:rsidR="004E2B46" w:rsidRPr="003E2C5E" w:rsidRDefault="004E2B46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4E2B46" w:rsidRPr="003E2C5E" w:rsidRDefault="004E2B46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B46" w:rsidRDefault="004E2B46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B46" w:rsidRDefault="004E2B46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E75CA0" w:rsidRDefault="00E75CA0" w:rsidP="0021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4E2B46" w:rsidRPr="003E2C5E" w:rsidTr="00E75CA0">
        <w:trPr>
          <w:trHeight w:val="221"/>
        </w:trPr>
        <w:tc>
          <w:tcPr>
            <w:tcW w:w="1590" w:type="dxa"/>
            <w:vMerge w:val="restart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</w:tc>
        <w:tc>
          <w:tcPr>
            <w:tcW w:w="3621" w:type="dxa"/>
            <w:vMerge w:val="restart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22F2"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</w:p>
        </w:tc>
        <w:tc>
          <w:tcPr>
            <w:tcW w:w="73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006D22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:rsidR="004E2B46" w:rsidRPr="00E75CA0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1248</w:t>
            </w:r>
          </w:p>
        </w:tc>
        <w:tc>
          <w:tcPr>
            <w:tcW w:w="851" w:type="dxa"/>
          </w:tcPr>
          <w:p w:rsidR="004E2B46" w:rsidRPr="00E75CA0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1248</w:t>
            </w:r>
          </w:p>
        </w:tc>
        <w:tc>
          <w:tcPr>
            <w:tcW w:w="708" w:type="dxa"/>
          </w:tcPr>
          <w:p w:rsidR="004E2B46" w:rsidRPr="00E75CA0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1248</w:t>
            </w:r>
          </w:p>
        </w:tc>
        <w:tc>
          <w:tcPr>
            <w:tcW w:w="709" w:type="dxa"/>
            <w:noWrap/>
          </w:tcPr>
          <w:p w:rsidR="004E2B46" w:rsidRPr="00E75CA0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1248.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B46" w:rsidRPr="00E75CA0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B46" w:rsidRPr="00E75CA0" w:rsidRDefault="00E75CA0" w:rsidP="004E2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</w:tr>
      <w:tr w:rsidR="004E2B46" w:rsidRPr="003E2C5E" w:rsidTr="00E75CA0">
        <w:trPr>
          <w:trHeight w:val="221"/>
        </w:trPr>
        <w:tc>
          <w:tcPr>
            <w:tcW w:w="1590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B46" w:rsidRPr="003E2C5E" w:rsidTr="00E75CA0">
        <w:trPr>
          <w:trHeight w:val="221"/>
        </w:trPr>
        <w:tc>
          <w:tcPr>
            <w:tcW w:w="1590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B46" w:rsidRPr="003E2C5E" w:rsidTr="00E75CA0">
        <w:trPr>
          <w:trHeight w:val="221"/>
        </w:trPr>
        <w:tc>
          <w:tcPr>
            <w:tcW w:w="1590" w:type="dxa"/>
            <w:vMerge w:val="restart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3621" w:type="dxa"/>
            <w:vMerge w:val="restart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Развитие социально-культурной сферы </w:t>
            </w:r>
          </w:p>
        </w:tc>
        <w:tc>
          <w:tcPr>
            <w:tcW w:w="73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B46" w:rsidRPr="003E2C5E" w:rsidRDefault="004E2B46" w:rsidP="004E2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B46" w:rsidRPr="003E2C5E" w:rsidTr="00E75CA0">
        <w:trPr>
          <w:trHeight w:val="221"/>
        </w:trPr>
        <w:tc>
          <w:tcPr>
            <w:tcW w:w="1590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26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D870D6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4E2B46" w:rsidRPr="00A24230" w:rsidRDefault="004E2B46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48.0</w:t>
            </w:r>
          </w:p>
        </w:tc>
        <w:tc>
          <w:tcPr>
            <w:tcW w:w="851" w:type="dxa"/>
          </w:tcPr>
          <w:p w:rsidR="004E2B46" w:rsidRPr="00A24230" w:rsidRDefault="004E2B46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48.0</w:t>
            </w:r>
          </w:p>
        </w:tc>
        <w:tc>
          <w:tcPr>
            <w:tcW w:w="708" w:type="dxa"/>
          </w:tcPr>
          <w:p w:rsidR="004E2B46" w:rsidRPr="00A24230" w:rsidRDefault="004E2B46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48.0</w:t>
            </w:r>
          </w:p>
        </w:tc>
        <w:tc>
          <w:tcPr>
            <w:tcW w:w="709" w:type="dxa"/>
            <w:noWrap/>
          </w:tcPr>
          <w:p w:rsidR="004E2B46" w:rsidRPr="00A24230" w:rsidRDefault="004E2B46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48.0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B46" w:rsidRPr="00A24230" w:rsidRDefault="004E2B46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48.0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B46" w:rsidRPr="00A24230" w:rsidRDefault="00E75CA0" w:rsidP="004E2B4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48.0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2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E75CA0" w:rsidRPr="00D870D6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851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708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709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A24230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2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E75CA0" w:rsidRPr="00D870D6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851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08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09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A24230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2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молодежи</w:t>
            </w: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E75CA0" w:rsidRPr="003E2C5E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</w:tcPr>
          <w:p w:rsidR="00E75CA0" w:rsidRPr="003E2C5E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E75CA0" w:rsidRPr="00D870D6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</w:t>
            </w:r>
          </w:p>
        </w:tc>
        <w:tc>
          <w:tcPr>
            <w:tcW w:w="851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</w:t>
            </w:r>
          </w:p>
        </w:tc>
        <w:tc>
          <w:tcPr>
            <w:tcW w:w="708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</w:t>
            </w:r>
          </w:p>
        </w:tc>
        <w:tc>
          <w:tcPr>
            <w:tcW w:w="709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A24230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</w:t>
            </w:r>
          </w:p>
        </w:tc>
      </w:tr>
      <w:tr w:rsidR="00E75CA0" w:rsidRPr="003E2C5E" w:rsidTr="00E75CA0">
        <w:trPr>
          <w:trHeight w:val="679"/>
        </w:trPr>
        <w:tc>
          <w:tcPr>
            <w:tcW w:w="1590" w:type="dxa"/>
            <w:tcBorders>
              <w:top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экономического 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алогового потенциала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75CA0" w:rsidRPr="003E2C5E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  <w:vMerge w:val="restart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21" w:type="dxa"/>
            <w:vMerge w:val="restart"/>
          </w:tcPr>
          <w:p w:rsidR="00E75CA0" w:rsidRPr="003E2C5E" w:rsidRDefault="00E75CA0" w:rsidP="0021140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эффективной системы управления и распоряжение муниципальными финансами </w:t>
            </w: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3E2C5E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  <w:vMerge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3E2C5E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  <w:vMerge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3E2C5E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2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эффективности  управления муниципальной собственностью</w:t>
            </w: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</w:tcPr>
          <w:p w:rsidR="00E75CA0" w:rsidRPr="00A00BAD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60.0</w:t>
            </w:r>
          </w:p>
        </w:tc>
        <w:tc>
          <w:tcPr>
            <w:tcW w:w="851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60.0</w:t>
            </w:r>
          </w:p>
        </w:tc>
        <w:tc>
          <w:tcPr>
            <w:tcW w:w="708" w:type="dxa"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60.0</w:t>
            </w:r>
          </w:p>
        </w:tc>
        <w:tc>
          <w:tcPr>
            <w:tcW w:w="709" w:type="dxa"/>
            <w:noWrap/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A2423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A24230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60.0</w:t>
            </w:r>
          </w:p>
        </w:tc>
      </w:tr>
      <w:tr w:rsidR="00E75CA0" w:rsidRPr="003E2C5E" w:rsidTr="00E75CA0">
        <w:trPr>
          <w:trHeight w:val="221"/>
        </w:trPr>
        <w:tc>
          <w:tcPr>
            <w:tcW w:w="1590" w:type="dxa"/>
          </w:tcPr>
          <w:p w:rsidR="00E75CA0" w:rsidRPr="003E2C5E" w:rsidRDefault="00E75CA0" w:rsidP="00461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  <w:tc>
          <w:tcPr>
            <w:tcW w:w="731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E75CA0" w:rsidRPr="003E2C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E75CA0" w:rsidRPr="003E2C5E" w:rsidRDefault="00E75CA0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850" w:type="dxa"/>
            <w:noWrap/>
          </w:tcPr>
          <w:p w:rsidR="00E75CA0" w:rsidRPr="003E2C5E" w:rsidRDefault="00E75CA0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851" w:type="dxa"/>
          </w:tcPr>
          <w:p w:rsidR="00E75CA0" w:rsidRPr="003E2C5E" w:rsidRDefault="00E75CA0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8" w:type="dxa"/>
          </w:tcPr>
          <w:p w:rsidR="00E75CA0" w:rsidRPr="003E2C5E" w:rsidRDefault="00E75CA0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noWrap/>
          </w:tcPr>
          <w:p w:rsidR="00E75CA0" w:rsidRPr="003E2C5E" w:rsidRDefault="00E75CA0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3E2C5E" w:rsidRDefault="00E75CA0" w:rsidP="0021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CA0" w:rsidRPr="003E2C5E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</w:tr>
      <w:tr w:rsidR="004E2B46" w:rsidRPr="003E2C5E" w:rsidTr="00E75CA0">
        <w:trPr>
          <w:trHeight w:val="319"/>
        </w:trPr>
        <w:tc>
          <w:tcPr>
            <w:tcW w:w="1590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2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финансовой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731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4E2B46" w:rsidRPr="003E2C5E" w:rsidRDefault="004E2B46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4E2B46" w:rsidRPr="003E2C5E" w:rsidRDefault="004E2B4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850" w:type="dxa"/>
            <w:noWrap/>
          </w:tcPr>
          <w:p w:rsidR="004E2B46" w:rsidRPr="003E2C5E" w:rsidRDefault="004E2B4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851" w:type="dxa"/>
          </w:tcPr>
          <w:p w:rsidR="004E2B46" w:rsidRPr="003E2C5E" w:rsidRDefault="004E2B4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8" w:type="dxa"/>
          </w:tcPr>
          <w:p w:rsidR="004E2B46" w:rsidRPr="003E2C5E" w:rsidRDefault="004E2B4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noWrap/>
          </w:tcPr>
          <w:p w:rsidR="004E2B46" w:rsidRPr="003E2C5E" w:rsidRDefault="004E2B4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B46" w:rsidRPr="003E2C5E" w:rsidRDefault="004E2B46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B46" w:rsidRPr="003E2C5E" w:rsidRDefault="00E75CA0" w:rsidP="004E2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</w:tr>
    </w:tbl>
    <w:p w:rsidR="00461A84" w:rsidRDefault="00461A84" w:rsidP="00461A84">
      <w:pPr>
        <w:spacing w:after="0" w:line="240" w:lineRule="auto"/>
        <w:ind w:firstLine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461A84" w:rsidRPr="003E2C5E" w:rsidRDefault="00461A84" w:rsidP="00461A84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461A84" w:rsidRPr="00E722F2" w:rsidRDefault="00461A84" w:rsidP="00461A84">
      <w:pPr>
        <w:tabs>
          <w:tab w:val="left" w:pos="1247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МО Актельское сельское поселение</w:t>
      </w:r>
    </w:p>
    <w:p w:rsidR="00461A84" w:rsidRPr="00E722F2" w:rsidRDefault="00461A84" w:rsidP="00461A84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E722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22F2">
        <w:rPr>
          <w:rFonts w:ascii="Times New Roman" w:hAnsi="Times New Roman" w:cs="Times New Roman"/>
          <w:sz w:val="24"/>
          <w:szCs w:val="24"/>
        </w:rPr>
        <w:t>Обеспечение экономического роста и обеспечение благоприятных условий жизни населения</w:t>
      </w:r>
      <w:r w:rsidRPr="00E722F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6B5190" w:rsidRPr="003E2C5E" w:rsidRDefault="006B5190" w:rsidP="00461A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577"/>
        <w:gridCol w:w="1873"/>
        <w:gridCol w:w="2903"/>
        <w:gridCol w:w="3969"/>
        <w:gridCol w:w="851"/>
        <w:gridCol w:w="850"/>
        <w:gridCol w:w="851"/>
        <w:gridCol w:w="992"/>
        <w:gridCol w:w="850"/>
        <w:gridCol w:w="709"/>
        <w:gridCol w:w="752"/>
      </w:tblGrid>
      <w:tr w:rsidR="00777BC9" w:rsidRPr="000F446C" w:rsidTr="00461A84">
        <w:trPr>
          <w:trHeight w:val="405"/>
        </w:trPr>
        <w:tc>
          <w:tcPr>
            <w:tcW w:w="577" w:type="dxa"/>
            <w:vMerge w:val="restart"/>
          </w:tcPr>
          <w:p w:rsidR="00777BC9" w:rsidRPr="000F446C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3" w:type="dxa"/>
            <w:vMerge w:val="restart"/>
          </w:tcPr>
          <w:p w:rsidR="00777BC9" w:rsidRPr="000F446C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903" w:type="dxa"/>
            <w:vMerge w:val="restart"/>
          </w:tcPr>
          <w:p w:rsidR="00777BC9" w:rsidRPr="000F446C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</w:tcPr>
          <w:p w:rsidR="00777BC9" w:rsidRPr="000F446C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55" w:type="dxa"/>
            <w:gridSpan w:val="7"/>
          </w:tcPr>
          <w:p w:rsidR="00777BC9" w:rsidRPr="000F446C" w:rsidRDefault="00777BC9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рублей</w:t>
            </w:r>
          </w:p>
        </w:tc>
      </w:tr>
      <w:tr w:rsidR="00E75CA0" w:rsidRPr="000F446C" w:rsidTr="00924F3F">
        <w:trPr>
          <w:trHeight w:val="90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924F3F" w:rsidRPr="000F446C" w:rsidRDefault="00924F3F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E75CA0" w:rsidRPr="000F446C" w:rsidTr="00924F3F">
        <w:trPr>
          <w:trHeight w:val="300"/>
        </w:trPr>
        <w:tc>
          <w:tcPr>
            <w:tcW w:w="577" w:type="dxa"/>
            <w:vMerge w:val="restart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461A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2F2"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noWrap/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248.</w:t>
            </w:r>
          </w:p>
        </w:tc>
        <w:tc>
          <w:tcPr>
            <w:tcW w:w="851" w:type="dxa"/>
            <w:noWrap/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248.</w:t>
            </w:r>
          </w:p>
        </w:tc>
        <w:tc>
          <w:tcPr>
            <w:tcW w:w="992" w:type="dxa"/>
            <w:noWrap/>
          </w:tcPr>
          <w:p w:rsidR="00E75CA0" w:rsidRPr="00924F3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850" w:type="dxa"/>
            <w:noWrap/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924F3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E75CA0" w:rsidRPr="000F446C" w:rsidTr="00924F3F">
        <w:trPr>
          <w:trHeight w:val="30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461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851" w:type="dxa"/>
            <w:noWrap/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248.</w:t>
            </w:r>
          </w:p>
        </w:tc>
        <w:tc>
          <w:tcPr>
            <w:tcW w:w="851" w:type="dxa"/>
            <w:noWrap/>
          </w:tcPr>
          <w:p w:rsidR="00E75CA0" w:rsidRPr="00924F3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992" w:type="dxa"/>
            <w:noWrap/>
          </w:tcPr>
          <w:p w:rsidR="00E75CA0" w:rsidRPr="00924F3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248.</w:t>
            </w:r>
          </w:p>
        </w:tc>
        <w:tc>
          <w:tcPr>
            <w:tcW w:w="850" w:type="dxa"/>
            <w:noWrap/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E75CA0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E75CA0" w:rsidRPr="000F446C" w:rsidTr="00924F3F">
        <w:trPr>
          <w:trHeight w:val="51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461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58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461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55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461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00"/>
        </w:trPr>
        <w:tc>
          <w:tcPr>
            <w:tcW w:w="577" w:type="dxa"/>
            <w:vMerge w:val="restart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E75CA0" w:rsidRPr="000F446C" w:rsidRDefault="00E75CA0" w:rsidP="00533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социально-культурной сферы </w:t>
            </w:r>
          </w:p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55395E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48.0</w:t>
            </w:r>
          </w:p>
        </w:tc>
      </w:tr>
      <w:tr w:rsidR="00E75CA0" w:rsidRPr="000F446C" w:rsidTr="00924F3F">
        <w:trPr>
          <w:trHeight w:val="723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сельское поселение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48.0</w:t>
            </w:r>
          </w:p>
        </w:tc>
      </w:tr>
      <w:tr w:rsidR="00E75CA0" w:rsidRPr="000F446C" w:rsidTr="00924F3F">
        <w:trPr>
          <w:trHeight w:val="51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00"/>
        </w:trPr>
        <w:tc>
          <w:tcPr>
            <w:tcW w:w="577" w:type="dxa"/>
            <w:vMerge/>
            <w:noWrap/>
          </w:tcPr>
          <w:p w:rsidR="00E75CA0" w:rsidRPr="000F446C" w:rsidRDefault="00E75CA0" w:rsidP="00533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75CA0" w:rsidRPr="000F446C" w:rsidTr="00924F3F">
        <w:trPr>
          <w:trHeight w:val="300"/>
        </w:trPr>
        <w:tc>
          <w:tcPr>
            <w:tcW w:w="577" w:type="dxa"/>
            <w:vMerge/>
            <w:noWrap/>
          </w:tcPr>
          <w:p w:rsidR="00E75CA0" w:rsidRPr="000F446C" w:rsidRDefault="00E75CA0" w:rsidP="00533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 w:val="restart"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Развитие культурно </w:t>
            </w:r>
            <w:proofErr w:type="gramStart"/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осуговой</w:t>
            </w:r>
            <w:proofErr w:type="spellEnd"/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190C4A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924F3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</w:rPr>
              <w:t>25.0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 сельское поселение</w:t>
            </w:r>
          </w:p>
        </w:tc>
        <w:tc>
          <w:tcPr>
            <w:tcW w:w="851" w:type="dxa"/>
            <w:noWrap/>
          </w:tcPr>
          <w:p w:rsidR="00E75CA0" w:rsidRPr="00190C4A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noWrap/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924F3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924F3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</w:rPr>
              <w:t>25.0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 w:val="restart"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55395E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C64712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851" w:type="dxa"/>
            <w:noWrap/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992" w:type="dxa"/>
            <w:noWrap/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850" w:type="dxa"/>
            <w:noWrap/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 сельское поселение</w:t>
            </w:r>
          </w:p>
        </w:tc>
        <w:tc>
          <w:tcPr>
            <w:tcW w:w="851" w:type="dxa"/>
            <w:noWrap/>
          </w:tcPr>
          <w:p w:rsidR="00E75CA0" w:rsidRPr="0055395E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C64712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851" w:type="dxa"/>
            <w:noWrap/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992" w:type="dxa"/>
            <w:noWrap/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850" w:type="dxa"/>
            <w:noWrap/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Default="00E75CA0">
            <w:r w:rsidRPr="00090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 w:val="restart"/>
            <w:noWrap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молодежи</w:t>
            </w: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C64712" w:rsidRDefault="00E75CA0" w:rsidP="00006D22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924F3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</w:rPr>
              <w:t>8.0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 сельское поселение</w:t>
            </w:r>
          </w:p>
        </w:tc>
        <w:tc>
          <w:tcPr>
            <w:tcW w:w="851" w:type="dxa"/>
            <w:noWrap/>
          </w:tcPr>
          <w:p w:rsidR="00E75CA0" w:rsidRPr="00C64712" w:rsidRDefault="00E75CA0" w:rsidP="00006D22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Default="00E75CA0" w:rsidP="00006D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924F3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F3F">
              <w:rPr>
                <w:rFonts w:ascii="Times New Roman" w:hAnsi="Times New Roman" w:cs="Times New Roman"/>
              </w:rPr>
              <w:t>8.0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муниципального района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219"/>
        </w:trPr>
        <w:tc>
          <w:tcPr>
            <w:tcW w:w="577" w:type="dxa"/>
            <w:vMerge/>
            <w:noWrap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00"/>
        </w:trPr>
        <w:tc>
          <w:tcPr>
            <w:tcW w:w="577" w:type="dxa"/>
            <w:vMerge w:val="restart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экономического и налогового потенциала</w:t>
            </w: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E75CA0" w:rsidRPr="000F446C" w:rsidTr="00924F3F">
        <w:trPr>
          <w:trHeight w:val="30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 сельское поселение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E75CA0" w:rsidRPr="000F446C" w:rsidTr="00924F3F">
        <w:trPr>
          <w:trHeight w:val="51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51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510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управления муниципальными финансами</w:t>
            </w:r>
          </w:p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Default="00E75CA0" w:rsidP="00E75CA0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сельское поселение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Default="00E75CA0" w:rsidP="005331E4">
            <w:pPr>
              <w:spacing w:after="0" w:line="240" w:lineRule="auto"/>
              <w:jc w:val="both"/>
            </w:pPr>
            <w:r w:rsidRPr="0027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Default="00E75CA0" w:rsidP="00E75CA0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сельское поселение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5A5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60.</w:t>
            </w: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C64712" w:rsidRDefault="00E75CA0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C64712" w:rsidRDefault="00E75CA0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noWrap/>
          </w:tcPr>
          <w:p w:rsidR="00E75CA0" w:rsidRPr="00C64712" w:rsidRDefault="00E75CA0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:rsidR="00E75CA0" w:rsidRPr="00C64712" w:rsidRDefault="00E75CA0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E75CA0" w:rsidRPr="00C64712" w:rsidRDefault="00E75CA0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64712" w:rsidRDefault="00E75CA0" w:rsidP="005331E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E75CA0" w:rsidRDefault="00E75CA0" w:rsidP="00E75CA0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sz w:val="24"/>
                <w:szCs w:val="24"/>
              </w:rPr>
              <w:t>Создание условия реализации муниципальной программы</w:t>
            </w: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1053,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992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850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Актельское сельское поселение</w:t>
            </w:r>
          </w:p>
        </w:tc>
        <w:tc>
          <w:tcPr>
            <w:tcW w:w="851" w:type="dxa"/>
            <w:noWrap/>
          </w:tcPr>
          <w:p w:rsidR="00E75CA0" w:rsidRPr="00CB7D9F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1053,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республиканского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CB7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7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03" w:type="dxa"/>
            <w:vMerge w:val="restart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</w:p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992" w:type="dxa"/>
            <w:noWrap/>
          </w:tcPr>
          <w:p w:rsidR="00E75CA0" w:rsidRPr="00CB7D9F" w:rsidRDefault="00924F3F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850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E75CA0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Актельское сельское поселение</w:t>
            </w:r>
          </w:p>
        </w:tc>
        <w:tc>
          <w:tcPr>
            <w:tcW w:w="851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850" w:type="dxa"/>
            <w:noWrap/>
          </w:tcPr>
          <w:p w:rsidR="00E75CA0" w:rsidRPr="00CB7D9F" w:rsidRDefault="00924F3F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851" w:type="dxa"/>
            <w:noWrap/>
          </w:tcPr>
          <w:p w:rsidR="00E75CA0" w:rsidRPr="00CB7D9F" w:rsidRDefault="00924F3F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992" w:type="dxa"/>
            <w:noWrap/>
          </w:tcPr>
          <w:p w:rsidR="00E75CA0" w:rsidRPr="00CB7D9F" w:rsidRDefault="00E75CA0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850" w:type="dxa"/>
            <w:noWrap/>
          </w:tcPr>
          <w:p w:rsidR="00E75CA0" w:rsidRPr="00CB7D9F" w:rsidRDefault="00924F3F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CB7D9F" w:rsidRDefault="00924F3F" w:rsidP="00006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CB7D9F" w:rsidRDefault="00924F3F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924F3F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924F3F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924F3F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CA0" w:rsidRPr="000F446C" w:rsidTr="00924F3F">
        <w:trPr>
          <w:trHeight w:val="315"/>
        </w:trPr>
        <w:tc>
          <w:tcPr>
            <w:tcW w:w="577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CA0" w:rsidRPr="000F446C" w:rsidRDefault="00E75CA0" w:rsidP="0053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75CA0" w:rsidRPr="000F446C" w:rsidRDefault="00924F3F" w:rsidP="00E7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77BC9" w:rsidRDefault="00777BC9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90" w:rsidRPr="00615F56" w:rsidRDefault="006B5190" w:rsidP="005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190" w:rsidRPr="00615F56" w:rsidSect="00E722F2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47" w:rsidRDefault="00FA2347" w:rsidP="007B4922">
      <w:pPr>
        <w:spacing w:after="0" w:line="240" w:lineRule="auto"/>
      </w:pPr>
      <w:r>
        <w:separator/>
      </w:r>
    </w:p>
  </w:endnote>
  <w:endnote w:type="continuationSeparator" w:id="0">
    <w:p w:rsidR="00FA2347" w:rsidRDefault="00FA2347" w:rsidP="007B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47" w:rsidRDefault="00FA2347" w:rsidP="007B4922">
      <w:pPr>
        <w:spacing w:after="0" w:line="240" w:lineRule="auto"/>
      </w:pPr>
      <w:r>
        <w:separator/>
      </w:r>
    </w:p>
  </w:footnote>
  <w:footnote w:type="continuationSeparator" w:id="0">
    <w:p w:rsidR="00FA2347" w:rsidRDefault="00FA2347" w:rsidP="007B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0F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A82330F"/>
    <w:multiLevelType w:val="hybridMultilevel"/>
    <w:tmpl w:val="1F149BE2"/>
    <w:lvl w:ilvl="0" w:tplc="6D5CF1EA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251555D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E36515D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DCD7DF7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3CC7739"/>
    <w:multiLevelType w:val="hybridMultilevel"/>
    <w:tmpl w:val="517A48A8"/>
    <w:lvl w:ilvl="0" w:tplc="D0D2932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0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FE16D46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3AE8"/>
    <w:rsid w:val="0000203B"/>
    <w:rsid w:val="00006D22"/>
    <w:rsid w:val="00010677"/>
    <w:rsid w:val="00012ABA"/>
    <w:rsid w:val="000131D3"/>
    <w:rsid w:val="00013683"/>
    <w:rsid w:val="00016F4A"/>
    <w:rsid w:val="00020D96"/>
    <w:rsid w:val="0002403D"/>
    <w:rsid w:val="00024B41"/>
    <w:rsid w:val="00026AB3"/>
    <w:rsid w:val="000356E9"/>
    <w:rsid w:val="000436F7"/>
    <w:rsid w:val="00051C3E"/>
    <w:rsid w:val="00065529"/>
    <w:rsid w:val="000835F2"/>
    <w:rsid w:val="00086BBE"/>
    <w:rsid w:val="0009708A"/>
    <w:rsid w:val="000A291B"/>
    <w:rsid w:val="000A3D4D"/>
    <w:rsid w:val="000A57DB"/>
    <w:rsid w:val="000B1BB5"/>
    <w:rsid w:val="000B2B8C"/>
    <w:rsid w:val="000B35D0"/>
    <w:rsid w:val="000C2683"/>
    <w:rsid w:val="000C54B6"/>
    <w:rsid w:val="000D7164"/>
    <w:rsid w:val="000E35E2"/>
    <w:rsid w:val="000E3AE8"/>
    <w:rsid w:val="000F446C"/>
    <w:rsid w:val="000F4594"/>
    <w:rsid w:val="000F54B4"/>
    <w:rsid w:val="000F5A64"/>
    <w:rsid w:val="001045AA"/>
    <w:rsid w:val="0011165B"/>
    <w:rsid w:val="001141BB"/>
    <w:rsid w:val="00116B9E"/>
    <w:rsid w:val="00122035"/>
    <w:rsid w:val="00122313"/>
    <w:rsid w:val="00123E3B"/>
    <w:rsid w:val="00126105"/>
    <w:rsid w:val="00133AE5"/>
    <w:rsid w:val="001479B6"/>
    <w:rsid w:val="00147BF8"/>
    <w:rsid w:val="00150D4B"/>
    <w:rsid w:val="00150EBC"/>
    <w:rsid w:val="00156700"/>
    <w:rsid w:val="00163698"/>
    <w:rsid w:val="00171A93"/>
    <w:rsid w:val="00171FC6"/>
    <w:rsid w:val="00172076"/>
    <w:rsid w:val="00181C20"/>
    <w:rsid w:val="00181D4D"/>
    <w:rsid w:val="00182278"/>
    <w:rsid w:val="00182593"/>
    <w:rsid w:val="00190C4A"/>
    <w:rsid w:val="001A2576"/>
    <w:rsid w:val="001A7267"/>
    <w:rsid w:val="001B00C4"/>
    <w:rsid w:val="001B3BC9"/>
    <w:rsid w:val="001B69B2"/>
    <w:rsid w:val="001C517B"/>
    <w:rsid w:val="001C76CF"/>
    <w:rsid w:val="001D3CFA"/>
    <w:rsid w:val="001E47D5"/>
    <w:rsid w:val="001E5F0E"/>
    <w:rsid w:val="001F1DE4"/>
    <w:rsid w:val="001F26AF"/>
    <w:rsid w:val="001F45E0"/>
    <w:rsid w:val="001F48B6"/>
    <w:rsid w:val="002067B3"/>
    <w:rsid w:val="00207A5A"/>
    <w:rsid w:val="0021140B"/>
    <w:rsid w:val="00224D2F"/>
    <w:rsid w:val="00230972"/>
    <w:rsid w:val="0023385F"/>
    <w:rsid w:val="002341E1"/>
    <w:rsid w:val="0023690B"/>
    <w:rsid w:val="00245139"/>
    <w:rsid w:val="00245215"/>
    <w:rsid w:val="00245278"/>
    <w:rsid w:val="0024568A"/>
    <w:rsid w:val="0025166C"/>
    <w:rsid w:val="002532C7"/>
    <w:rsid w:val="00262163"/>
    <w:rsid w:val="00262B05"/>
    <w:rsid w:val="00267A10"/>
    <w:rsid w:val="00275D77"/>
    <w:rsid w:val="00275F71"/>
    <w:rsid w:val="00281E54"/>
    <w:rsid w:val="002827E8"/>
    <w:rsid w:val="00287144"/>
    <w:rsid w:val="002879D8"/>
    <w:rsid w:val="002910DC"/>
    <w:rsid w:val="002927D4"/>
    <w:rsid w:val="002957DE"/>
    <w:rsid w:val="00297A3F"/>
    <w:rsid w:val="002A425F"/>
    <w:rsid w:val="002A5918"/>
    <w:rsid w:val="002B1369"/>
    <w:rsid w:val="002B163C"/>
    <w:rsid w:val="002B2C63"/>
    <w:rsid w:val="002B3AC8"/>
    <w:rsid w:val="002B454D"/>
    <w:rsid w:val="002B6B94"/>
    <w:rsid w:val="002C2B40"/>
    <w:rsid w:val="002C5CF2"/>
    <w:rsid w:val="002D1BD6"/>
    <w:rsid w:val="002D2857"/>
    <w:rsid w:val="002D36C2"/>
    <w:rsid w:val="002D4BA0"/>
    <w:rsid w:val="002D6F5D"/>
    <w:rsid w:val="002D7A8B"/>
    <w:rsid w:val="002E6C09"/>
    <w:rsid w:val="002E71A7"/>
    <w:rsid w:val="002E7D7B"/>
    <w:rsid w:val="00302A65"/>
    <w:rsid w:val="00302BB0"/>
    <w:rsid w:val="00303CF9"/>
    <w:rsid w:val="00306F1D"/>
    <w:rsid w:val="003103AF"/>
    <w:rsid w:val="00312B61"/>
    <w:rsid w:val="00313D55"/>
    <w:rsid w:val="003226F2"/>
    <w:rsid w:val="00323373"/>
    <w:rsid w:val="00337252"/>
    <w:rsid w:val="003413F7"/>
    <w:rsid w:val="003449AC"/>
    <w:rsid w:val="003463DD"/>
    <w:rsid w:val="00353437"/>
    <w:rsid w:val="00355EE2"/>
    <w:rsid w:val="00360988"/>
    <w:rsid w:val="003633A4"/>
    <w:rsid w:val="0036600D"/>
    <w:rsid w:val="0037181D"/>
    <w:rsid w:val="003736E5"/>
    <w:rsid w:val="00376712"/>
    <w:rsid w:val="00384FFA"/>
    <w:rsid w:val="00386152"/>
    <w:rsid w:val="00387E26"/>
    <w:rsid w:val="00394D19"/>
    <w:rsid w:val="00395FC2"/>
    <w:rsid w:val="003A196F"/>
    <w:rsid w:val="003A33E0"/>
    <w:rsid w:val="003A7E03"/>
    <w:rsid w:val="003B22A9"/>
    <w:rsid w:val="003C4E4D"/>
    <w:rsid w:val="003D4216"/>
    <w:rsid w:val="003E2C5E"/>
    <w:rsid w:val="003E710B"/>
    <w:rsid w:val="003F2FB9"/>
    <w:rsid w:val="003F4C9B"/>
    <w:rsid w:val="0040046F"/>
    <w:rsid w:val="00404559"/>
    <w:rsid w:val="004109C2"/>
    <w:rsid w:val="00412706"/>
    <w:rsid w:val="0041664A"/>
    <w:rsid w:val="0042357A"/>
    <w:rsid w:val="00424403"/>
    <w:rsid w:val="00424642"/>
    <w:rsid w:val="00437563"/>
    <w:rsid w:val="004412FC"/>
    <w:rsid w:val="00442E38"/>
    <w:rsid w:val="00447E72"/>
    <w:rsid w:val="00447FE1"/>
    <w:rsid w:val="00450341"/>
    <w:rsid w:val="00460669"/>
    <w:rsid w:val="00460D7F"/>
    <w:rsid w:val="00461640"/>
    <w:rsid w:val="00461A84"/>
    <w:rsid w:val="00461C05"/>
    <w:rsid w:val="0046216D"/>
    <w:rsid w:val="00473639"/>
    <w:rsid w:val="00475725"/>
    <w:rsid w:val="00476CEC"/>
    <w:rsid w:val="00476F32"/>
    <w:rsid w:val="004774AA"/>
    <w:rsid w:val="00477D90"/>
    <w:rsid w:val="00483ADF"/>
    <w:rsid w:val="0048567D"/>
    <w:rsid w:val="004905C2"/>
    <w:rsid w:val="004923CD"/>
    <w:rsid w:val="004929A5"/>
    <w:rsid w:val="0049527A"/>
    <w:rsid w:val="0049641E"/>
    <w:rsid w:val="00496C1B"/>
    <w:rsid w:val="004A7051"/>
    <w:rsid w:val="004B7832"/>
    <w:rsid w:val="004C0132"/>
    <w:rsid w:val="004C020E"/>
    <w:rsid w:val="004D21F1"/>
    <w:rsid w:val="004D30AF"/>
    <w:rsid w:val="004D58E8"/>
    <w:rsid w:val="004E2B46"/>
    <w:rsid w:val="004E309C"/>
    <w:rsid w:val="004E7178"/>
    <w:rsid w:val="004F1FFF"/>
    <w:rsid w:val="005021C3"/>
    <w:rsid w:val="00504C36"/>
    <w:rsid w:val="00504F39"/>
    <w:rsid w:val="00510D6B"/>
    <w:rsid w:val="0051297F"/>
    <w:rsid w:val="00524116"/>
    <w:rsid w:val="00524CF6"/>
    <w:rsid w:val="005329ED"/>
    <w:rsid w:val="005331E4"/>
    <w:rsid w:val="00533A51"/>
    <w:rsid w:val="005355F1"/>
    <w:rsid w:val="00535E23"/>
    <w:rsid w:val="005376B3"/>
    <w:rsid w:val="00546AB8"/>
    <w:rsid w:val="005511AB"/>
    <w:rsid w:val="0055395E"/>
    <w:rsid w:val="005620FF"/>
    <w:rsid w:val="00563C92"/>
    <w:rsid w:val="005646B4"/>
    <w:rsid w:val="00564721"/>
    <w:rsid w:val="00572E2A"/>
    <w:rsid w:val="00574E01"/>
    <w:rsid w:val="00581BB5"/>
    <w:rsid w:val="00592EDF"/>
    <w:rsid w:val="00595A98"/>
    <w:rsid w:val="005A1B58"/>
    <w:rsid w:val="005B39FD"/>
    <w:rsid w:val="005C49C4"/>
    <w:rsid w:val="005C5754"/>
    <w:rsid w:val="005D2F65"/>
    <w:rsid w:val="005E1F5B"/>
    <w:rsid w:val="005E34F6"/>
    <w:rsid w:val="005E6BCF"/>
    <w:rsid w:val="005F1F8F"/>
    <w:rsid w:val="005F5D02"/>
    <w:rsid w:val="005F6550"/>
    <w:rsid w:val="00607AC1"/>
    <w:rsid w:val="00611BB4"/>
    <w:rsid w:val="00615F56"/>
    <w:rsid w:val="00622535"/>
    <w:rsid w:val="00623D99"/>
    <w:rsid w:val="00623F0F"/>
    <w:rsid w:val="006272BE"/>
    <w:rsid w:val="0063157F"/>
    <w:rsid w:val="00631CB3"/>
    <w:rsid w:val="00640FDC"/>
    <w:rsid w:val="0064652D"/>
    <w:rsid w:val="00647A81"/>
    <w:rsid w:val="00647D3D"/>
    <w:rsid w:val="00660CA3"/>
    <w:rsid w:val="006631FE"/>
    <w:rsid w:val="00666CEC"/>
    <w:rsid w:val="00673061"/>
    <w:rsid w:val="00684F79"/>
    <w:rsid w:val="00686DCA"/>
    <w:rsid w:val="00691E56"/>
    <w:rsid w:val="006929C4"/>
    <w:rsid w:val="00693CDB"/>
    <w:rsid w:val="00695FCE"/>
    <w:rsid w:val="00696570"/>
    <w:rsid w:val="006A27D3"/>
    <w:rsid w:val="006A2B5A"/>
    <w:rsid w:val="006A67F9"/>
    <w:rsid w:val="006B0DD3"/>
    <w:rsid w:val="006B4388"/>
    <w:rsid w:val="006B47F8"/>
    <w:rsid w:val="006B5190"/>
    <w:rsid w:val="006B726E"/>
    <w:rsid w:val="006C2A8D"/>
    <w:rsid w:val="006C791C"/>
    <w:rsid w:val="006D285F"/>
    <w:rsid w:val="006D4969"/>
    <w:rsid w:val="006D580B"/>
    <w:rsid w:val="006D7645"/>
    <w:rsid w:val="006D7D52"/>
    <w:rsid w:val="006E0C12"/>
    <w:rsid w:val="006F1C17"/>
    <w:rsid w:val="006F3C2F"/>
    <w:rsid w:val="006F45E9"/>
    <w:rsid w:val="00721EEF"/>
    <w:rsid w:val="007234D4"/>
    <w:rsid w:val="00733100"/>
    <w:rsid w:val="00741B47"/>
    <w:rsid w:val="007470F8"/>
    <w:rsid w:val="00750ABB"/>
    <w:rsid w:val="00755688"/>
    <w:rsid w:val="00764D52"/>
    <w:rsid w:val="00777BC9"/>
    <w:rsid w:val="0078149E"/>
    <w:rsid w:val="00782DE6"/>
    <w:rsid w:val="00794DE1"/>
    <w:rsid w:val="00796F6E"/>
    <w:rsid w:val="007A01B6"/>
    <w:rsid w:val="007A0592"/>
    <w:rsid w:val="007A1353"/>
    <w:rsid w:val="007A4807"/>
    <w:rsid w:val="007A5EC0"/>
    <w:rsid w:val="007B1014"/>
    <w:rsid w:val="007B1562"/>
    <w:rsid w:val="007B4922"/>
    <w:rsid w:val="007C4B26"/>
    <w:rsid w:val="007D101A"/>
    <w:rsid w:val="007D12C3"/>
    <w:rsid w:val="007D7D4F"/>
    <w:rsid w:val="007E356B"/>
    <w:rsid w:val="007E69C1"/>
    <w:rsid w:val="007F28CE"/>
    <w:rsid w:val="007F3364"/>
    <w:rsid w:val="007F624F"/>
    <w:rsid w:val="008023F8"/>
    <w:rsid w:val="008042C9"/>
    <w:rsid w:val="00807A77"/>
    <w:rsid w:val="00810085"/>
    <w:rsid w:val="008100F8"/>
    <w:rsid w:val="00812EB9"/>
    <w:rsid w:val="00814842"/>
    <w:rsid w:val="00824786"/>
    <w:rsid w:val="008327CD"/>
    <w:rsid w:val="00844FAC"/>
    <w:rsid w:val="00847BA6"/>
    <w:rsid w:val="008544D8"/>
    <w:rsid w:val="00855ABC"/>
    <w:rsid w:val="00861CD6"/>
    <w:rsid w:val="0086752D"/>
    <w:rsid w:val="008830FE"/>
    <w:rsid w:val="008855B3"/>
    <w:rsid w:val="00886554"/>
    <w:rsid w:val="00886601"/>
    <w:rsid w:val="008942C9"/>
    <w:rsid w:val="00894912"/>
    <w:rsid w:val="0089595E"/>
    <w:rsid w:val="008A1401"/>
    <w:rsid w:val="008A4172"/>
    <w:rsid w:val="008A7538"/>
    <w:rsid w:val="008B5C5E"/>
    <w:rsid w:val="008C1B2B"/>
    <w:rsid w:val="008C56FA"/>
    <w:rsid w:val="008C650B"/>
    <w:rsid w:val="008D2886"/>
    <w:rsid w:val="008D3D91"/>
    <w:rsid w:val="008D42B7"/>
    <w:rsid w:val="008E0769"/>
    <w:rsid w:val="008E2484"/>
    <w:rsid w:val="008E62D9"/>
    <w:rsid w:val="008F45C0"/>
    <w:rsid w:val="008F537F"/>
    <w:rsid w:val="008F686A"/>
    <w:rsid w:val="00905B9C"/>
    <w:rsid w:val="00910593"/>
    <w:rsid w:val="00911636"/>
    <w:rsid w:val="0092149B"/>
    <w:rsid w:val="00921935"/>
    <w:rsid w:val="0092264C"/>
    <w:rsid w:val="00924F3F"/>
    <w:rsid w:val="00926E5A"/>
    <w:rsid w:val="00934090"/>
    <w:rsid w:val="00935467"/>
    <w:rsid w:val="00950DF3"/>
    <w:rsid w:val="00951998"/>
    <w:rsid w:val="00954791"/>
    <w:rsid w:val="00955E04"/>
    <w:rsid w:val="009568A8"/>
    <w:rsid w:val="00961789"/>
    <w:rsid w:val="00967756"/>
    <w:rsid w:val="00972283"/>
    <w:rsid w:val="00975FA6"/>
    <w:rsid w:val="00990AA0"/>
    <w:rsid w:val="00990FCE"/>
    <w:rsid w:val="00993EDF"/>
    <w:rsid w:val="009A1C09"/>
    <w:rsid w:val="009A7927"/>
    <w:rsid w:val="009A79D3"/>
    <w:rsid w:val="009B583D"/>
    <w:rsid w:val="009B711E"/>
    <w:rsid w:val="009C2618"/>
    <w:rsid w:val="009D027F"/>
    <w:rsid w:val="009D24A0"/>
    <w:rsid w:val="009D3EB7"/>
    <w:rsid w:val="009D6D52"/>
    <w:rsid w:val="009D6E39"/>
    <w:rsid w:val="009E5E0F"/>
    <w:rsid w:val="00A00877"/>
    <w:rsid w:val="00A00A82"/>
    <w:rsid w:val="00A00BAD"/>
    <w:rsid w:val="00A07CCD"/>
    <w:rsid w:val="00A1123C"/>
    <w:rsid w:val="00A21F10"/>
    <w:rsid w:val="00A22820"/>
    <w:rsid w:val="00A24230"/>
    <w:rsid w:val="00A26055"/>
    <w:rsid w:val="00A2751C"/>
    <w:rsid w:val="00A31B3F"/>
    <w:rsid w:val="00A34F03"/>
    <w:rsid w:val="00A409C5"/>
    <w:rsid w:val="00A40EA0"/>
    <w:rsid w:val="00A4245C"/>
    <w:rsid w:val="00A52CFC"/>
    <w:rsid w:val="00A55F2C"/>
    <w:rsid w:val="00A57EE0"/>
    <w:rsid w:val="00A6217C"/>
    <w:rsid w:val="00A634C1"/>
    <w:rsid w:val="00A67E5F"/>
    <w:rsid w:val="00A81A49"/>
    <w:rsid w:val="00A86331"/>
    <w:rsid w:val="00A87A07"/>
    <w:rsid w:val="00A92F75"/>
    <w:rsid w:val="00AB0C4E"/>
    <w:rsid w:val="00AB276F"/>
    <w:rsid w:val="00AB2BBD"/>
    <w:rsid w:val="00AB3634"/>
    <w:rsid w:val="00AB4E04"/>
    <w:rsid w:val="00AC1FF5"/>
    <w:rsid w:val="00AD6F59"/>
    <w:rsid w:val="00AE526C"/>
    <w:rsid w:val="00AF02DF"/>
    <w:rsid w:val="00AF5EC9"/>
    <w:rsid w:val="00B06905"/>
    <w:rsid w:val="00B1053D"/>
    <w:rsid w:val="00B107D5"/>
    <w:rsid w:val="00B11A5C"/>
    <w:rsid w:val="00B12E52"/>
    <w:rsid w:val="00B13FF4"/>
    <w:rsid w:val="00B241E4"/>
    <w:rsid w:val="00B30282"/>
    <w:rsid w:val="00B31A1C"/>
    <w:rsid w:val="00B35A36"/>
    <w:rsid w:val="00B35C28"/>
    <w:rsid w:val="00B35CA2"/>
    <w:rsid w:val="00B41828"/>
    <w:rsid w:val="00B45CE1"/>
    <w:rsid w:val="00B50BFB"/>
    <w:rsid w:val="00B53CF7"/>
    <w:rsid w:val="00B54431"/>
    <w:rsid w:val="00B54485"/>
    <w:rsid w:val="00B54E65"/>
    <w:rsid w:val="00B557A3"/>
    <w:rsid w:val="00B55F02"/>
    <w:rsid w:val="00B70E3C"/>
    <w:rsid w:val="00B7353A"/>
    <w:rsid w:val="00B74287"/>
    <w:rsid w:val="00B7457B"/>
    <w:rsid w:val="00B77B84"/>
    <w:rsid w:val="00B827A2"/>
    <w:rsid w:val="00B84C2C"/>
    <w:rsid w:val="00B86C0A"/>
    <w:rsid w:val="00B87739"/>
    <w:rsid w:val="00BA1A47"/>
    <w:rsid w:val="00BA5789"/>
    <w:rsid w:val="00BA6814"/>
    <w:rsid w:val="00BB47F3"/>
    <w:rsid w:val="00BC656D"/>
    <w:rsid w:val="00BC68E3"/>
    <w:rsid w:val="00BD3745"/>
    <w:rsid w:val="00BE08D6"/>
    <w:rsid w:val="00BE22DC"/>
    <w:rsid w:val="00BE37F4"/>
    <w:rsid w:val="00BE6B4A"/>
    <w:rsid w:val="00BF0DD2"/>
    <w:rsid w:val="00BF5B91"/>
    <w:rsid w:val="00BF73EE"/>
    <w:rsid w:val="00C17C83"/>
    <w:rsid w:val="00C259D8"/>
    <w:rsid w:val="00C26CAD"/>
    <w:rsid w:val="00C27A27"/>
    <w:rsid w:val="00C27B60"/>
    <w:rsid w:val="00C33452"/>
    <w:rsid w:val="00C33D67"/>
    <w:rsid w:val="00C340E8"/>
    <w:rsid w:val="00C36B87"/>
    <w:rsid w:val="00C36F05"/>
    <w:rsid w:val="00C375E6"/>
    <w:rsid w:val="00C50315"/>
    <w:rsid w:val="00C51E80"/>
    <w:rsid w:val="00C565B3"/>
    <w:rsid w:val="00C575A3"/>
    <w:rsid w:val="00C57DC0"/>
    <w:rsid w:val="00C63C75"/>
    <w:rsid w:val="00C64712"/>
    <w:rsid w:val="00C655FF"/>
    <w:rsid w:val="00C75162"/>
    <w:rsid w:val="00C80759"/>
    <w:rsid w:val="00C82DCE"/>
    <w:rsid w:val="00C832DB"/>
    <w:rsid w:val="00C83DC8"/>
    <w:rsid w:val="00C84033"/>
    <w:rsid w:val="00C87930"/>
    <w:rsid w:val="00C87DFA"/>
    <w:rsid w:val="00C901B0"/>
    <w:rsid w:val="00C945E7"/>
    <w:rsid w:val="00CA0A38"/>
    <w:rsid w:val="00CA6E8F"/>
    <w:rsid w:val="00CB5690"/>
    <w:rsid w:val="00CB5AF6"/>
    <w:rsid w:val="00CB7D9F"/>
    <w:rsid w:val="00CC09A3"/>
    <w:rsid w:val="00CE1485"/>
    <w:rsid w:val="00CE2B7F"/>
    <w:rsid w:val="00CE31C2"/>
    <w:rsid w:val="00D01FF2"/>
    <w:rsid w:val="00D033E7"/>
    <w:rsid w:val="00D05C11"/>
    <w:rsid w:val="00D14C0B"/>
    <w:rsid w:val="00D21019"/>
    <w:rsid w:val="00D2207A"/>
    <w:rsid w:val="00D22ABE"/>
    <w:rsid w:val="00D24139"/>
    <w:rsid w:val="00D253DD"/>
    <w:rsid w:val="00D2554B"/>
    <w:rsid w:val="00D26284"/>
    <w:rsid w:val="00D3350B"/>
    <w:rsid w:val="00D36B70"/>
    <w:rsid w:val="00D46ECD"/>
    <w:rsid w:val="00D50396"/>
    <w:rsid w:val="00D505BA"/>
    <w:rsid w:val="00D56EB5"/>
    <w:rsid w:val="00D57DE2"/>
    <w:rsid w:val="00D60947"/>
    <w:rsid w:val="00D6593D"/>
    <w:rsid w:val="00D6677B"/>
    <w:rsid w:val="00D71526"/>
    <w:rsid w:val="00D71DD7"/>
    <w:rsid w:val="00D7295C"/>
    <w:rsid w:val="00D73169"/>
    <w:rsid w:val="00D86CBF"/>
    <w:rsid w:val="00D870D6"/>
    <w:rsid w:val="00D94066"/>
    <w:rsid w:val="00D949E7"/>
    <w:rsid w:val="00D95851"/>
    <w:rsid w:val="00D9594D"/>
    <w:rsid w:val="00DA0642"/>
    <w:rsid w:val="00DA1D01"/>
    <w:rsid w:val="00DA234A"/>
    <w:rsid w:val="00DA44F9"/>
    <w:rsid w:val="00DB09D7"/>
    <w:rsid w:val="00DB1F55"/>
    <w:rsid w:val="00DB4E7B"/>
    <w:rsid w:val="00DB6C13"/>
    <w:rsid w:val="00DC4EC8"/>
    <w:rsid w:val="00DD27D2"/>
    <w:rsid w:val="00DD2BC9"/>
    <w:rsid w:val="00DE18F9"/>
    <w:rsid w:val="00DE1E15"/>
    <w:rsid w:val="00DE2E50"/>
    <w:rsid w:val="00DE4270"/>
    <w:rsid w:val="00DE644D"/>
    <w:rsid w:val="00DF158B"/>
    <w:rsid w:val="00DF54AE"/>
    <w:rsid w:val="00E00E1F"/>
    <w:rsid w:val="00E0144B"/>
    <w:rsid w:val="00E03844"/>
    <w:rsid w:val="00E05277"/>
    <w:rsid w:val="00E0588C"/>
    <w:rsid w:val="00E17AB6"/>
    <w:rsid w:val="00E2222B"/>
    <w:rsid w:val="00E2242B"/>
    <w:rsid w:val="00E26E6A"/>
    <w:rsid w:val="00E31325"/>
    <w:rsid w:val="00E31C2F"/>
    <w:rsid w:val="00E33BC7"/>
    <w:rsid w:val="00E41C0A"/>
    <w:rsid w:val="00E45F0C"/>
    <w:rsid w:val="00E5011C"/>
    <w:rsid w:val="00E508EE"/>
    <w:rsid w:val="00E53B08"/>
    <w:rsid w:val="00E55216"/>
    <w:rsid w:val="00E568E6"/>
    <w:rsid w:val="00E66435"/>
    <w:rsid w:val="00E722F2"/>
    <w:rsid w:val="00E74F3B"/>
    <w:rsid w:val="00E75CA0"/>
    <w:rsid w:val="00E87EB8"/>
    <w:rsid w:val="00E9296F"/>
    <w:rsid w:val="00E931BD"/>
    <w:rsid w:val="00EA1BF9"/>
    <w:rsid w:val="00EA6869"/>
    <w:rsid w:val="00EB1411"/>
    <w:rsid w:val="00EB1C69"/>
    <w:rsid w:val="00EB376C"/>
    <w:rsid w:val="00EB3B01"/>
    <w:rsid w:val="00EB55EC"/>
    <w:rsid w:val="00EC0119"/>
    <w:rsid w:val="00EC0260"/>
    <w:rsid w:val="00EC20F6"/>
    <w:rsid w:val="00EC692B"/>
    <w:rsid w:val="00ED38BD"/>
    <w:rsid w:val="00EE327F"/>
    <w:rsid w:val="00EE4C52"/>
    <w:rsid w:val="00EF05EA"/>
    <w:rsid w:val="00EF2E12"/>
    <w:rsid w:val="00EF56AF"/>
    <w:rsid w:val="00F000A1"/>
    <w:rsid w:val="00F1449D"/>
    <w:rsid w:val="00F144E6"/>
    <w:rsid w:val="00F15419"/>
    <w:rsid w:val="00F15B2A"/>
    <w:rsid w:val="00F23E08"/>
    <w:rsid w:val="00F272E1"/>
    <w:rsid w:val="00F27892"/>
    <w:rsid w:val="00F322DB"/>
    <w:rsid w:val="00F35AB1"/>
    <w:rsid w:val="00F45941"/>
    <w:rsid w:val="00F46CE5"/>
    <w:rsid w:val="00F52CBF"/>
    <w:rsid w:val="00F55999"/>
    <w:rsid w:val="00F6286A"/>
    <w:rsid w:val="00F65444"/>
    <w:rsid w:val="00F671EF"/>
    <w:rsid w:val="00F67994"/>
    <w:rsid w:val="00F70184"/>
    <w:rsid w:val="00F71D54"/>
    <w:rsid w:val="00F7220D"/>
    <w:rsid w:val="00F74487"/>
    <w:rsid w:val="00F7653B"/>
    <w:rsid w:val="00F85096"/>
    <w:rsid w:val="00F85627"/>
    <w:rsid w:val="00F86CE8"/>
    <w:rsid w:val="00F93791"/>
    <w:rsid w:val="00F97BC8"/>
    <w:rsid w:val="00FA1B4A"/>
    <w:rsid w:val="00FA2347"/>
    <w:rsid w:val="00FB257D"/>
    <w:rsid w:val="00FB262A"/>
    <w:rsid w:val="00FB37D5"/>
    <w:rsid w:val="00FC22A7"/>
    <w:rsid w:val="00FC33A8"/>
    <w:rsid w:val="00FC3526"/>
    <w:rsid w:val="00FC75F8"/>
    <w:rsid w:val="00FD0487"/>
    <w:rsid w:val="00FD76DF"/>
    <w:rsid w:val="00FE0DB6"/>
    <w:rsid w:val="00FF0009"/>
    <w:rsid w:val="00FF179E"/>
    <w:rsid w:val="00FF234F"/>
    <w:rsid w:val="00FF27A9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C3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B827A2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B827A2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rsid w:val="00D9585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0E3AE8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0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6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207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">
    <w:name w:val="Абзац списка2"/>
    <w:basedOn w:val="a"/>
    <w:rsid w:val="00DB1F55"/>
    <w:pPr>
      <w:ind w:left="720"/>
    </w:pPr>
    <w:rPr>
      <w:rFonts w:cs="Times New Roman"/>
    </w:rPr>
  </w:style>
  <w:style w:type="paragraph" w:styleId="a6">
    <w:name w:val="No Spacing"/>
    <w:uiPriority w:val="1"/>
    <w:qFormat/>
    <w:rsid w:val="00DB1F55"/>
    <w:rPr>
      <w:rFonts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DB1F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B1F5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B1F55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DB1F55"/>
    <w:rPr>
      <w:b/>
      <w:color w:val="000080"/>
    </w:rPr>
  </w:style>
  <w:style w:type="paragraph" w:customStyle="1" w:styleId="ConsPlusNonformat">
    <w:name w:val="ConsPlusNonformat"/>
    <w:rsid w:val="00DB1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B4922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7B4922"/>
    <w:rPr>
      <w:rFonts w:cs="Times New Roman"/>
    </w:rPr>
  </w:style>
  <w:style w:type="character" w:customStyle="1" w:styleId="postbody1">
    <w:name w:val="postbody1"/>
    <w:basedOn w:val="a0"/>
    <w:rsid w:val="00F1449D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D56EB5"/>
    <w:pPr>
      <w:suppressAutoHyphens/>
      <w:ind w:left="720"/>
    </w:pPr>
    <w:rPr>
      <w:kern w:val="1"/>
      <w:lang w:eastAsia="hi-IN" w:bidi="hi-IN"/>
    </w:rPr>
  </w:style>
  <w:style w:type="character" w:customStyle="1" w:styleId="81">
    <w:name w:val="Основной текст + 81"/>
    <w:aliases w:val="5 pt6"/>
    <w:uiPriority w:val="99"/>
    <w:rsid w:val="0086752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1">
    <w:name w:val="Normal (Web)"/>
    <w:basedOn w:val="a"/>
    <w:uiPriority w:val="99"/>
    <w:unhideWhenUsed/>
    <w:rsid w:val="008942C9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BE37F4"/>
    <w:pPr>
      <w:suppressAutoHyphens/>
      <w:ind w:left="720"/>
    </w:pPr>
    <w:rPr>
      <w:kern w:val="1"/>
      <w:lang w:eastAsia="hi-IN" w:bidi="hi-IN"/>
    </w:rPr>
  </w:style>
  <w:style w:type="table" w:styleId="af2">
    <w:name w:val="Table Grid"/>
    <w:basedOn w:val="a1"/>
    <w:locked/>
    <w:rsid w:val="00DA06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E3B8631B1F6B2E6D111B54F2E5024827E86F5C6D21F66C4A090B53A7337N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62FE95688C7ECF56E6C1FB4CA98BB19A23F6FA49974224744A5rB0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CF28-B22A-4CD8-B173-1E8053CC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Экономический отдел</Company>
  <LinksUpToDate>false</LinksUpToDate>
  <CharactersWithSpaces>42848</CharactersWithSpaces>
  <SharedDoc>false</SharedDoc>
  <HLinks>
    <vt:vector size="12" baseType="variant">
      <vt:variant>
        <vt:i4>5898252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consultantplus://offline/ref=23462FE95688C7ECF56E6C1FB4CA98BB19A23F6FA49974224744A5rB0CB</vt:lpwstr>
      </vt:variant>
      <vt:variant>
        <vt:lpwstr/>
      </vt:variant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consultantplus://offline/ref=A315669C02ED6F582BD36378C9A77E3B8631B1F6B2E6D111B54F2E5024827E86F5C6D21F66C4A090B53A7337N9O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user2</dc:creator>
  <cp:keywords/>
  <dc:description/>
  <cp:lastModifiedBy>ак</cp:lastModifiedBy>
  <cp:revision>22</cp:revision>
  <cp:lastPrinted>2019-04-04T10:16:00Z</cp:lastPrinted>
  <dcterms:created xsi:type="dcterms:W3CDTF">2019-04-04T10:19:00Z</dcterms:created>
  <dcterms:modified xsi:type="dcterms:W3CDTF">2024-10-15T07:41:00Z</dcterms:modified>
</cp:coreProperties>
</file>