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b/>
          <w:bCs/>
        </w:rPr>
      </w:pPr>
    </w:p>
    <w:p/>
    <w:tbl>
      <w:tblPr>
        <w:tblStyle w:val="9"/>
        <w:tblW w:w="9782" w:type="dxa"/>
        <w:tblInd w:w="-176" w:type="dxa"/>
        <w:tblLayout w:type="fixed"/>
        <w:tblCellMar>
          <w:top w:w="0" w:type="dxa"/>
          <w:left w:w="108" w:type="dxa"/>
          <w:bottom w:w="0" w:type="dxa"/>
          <w:right w:w="108" w:type="dxa"/>
        </w:tblCellMar>
      </w:tblPr>
      <w:tblGrid>
        <w:gridCol w:w="3686"/>
        <w:gridCol w:w="2032"/>
        <w:gridCol w:w="4064"/>
      </w:tblGrid>
      <w:tr>
        <w:tblPrEx>
          <w:tblCellMar>
            <w:top w:w="0" w:type="dxa"/>
            <w:left w:w="108" w:type="dxa"/>
            <w:bottom w:w="0" w:type="dxa"/>
            <w:right w:w="108" w:type="dxa"/>
          </w:tblCellMar>
        </w:tblPrEx>
        <w:trPr>
          <w:trHeight w:val="2399" w:hRule="atLeast"/>
        </w:trPr>
        <w:tc>
          <w:tcPr>
            <w:tcW w:w="3686" w:type="dxa"/>
          </w:tcPr>
          <w:p>
            <w:pPr>
              <w:pStyle w:val="71"/>
              <w:jc w:val="center"/>
              <w:rPr>
                <w:b/>
                <w:szCs w:val="28"/>
              </w:rPr>
            </w:pPr>
            <w:r>
              <w:rPr>
                <w:b/>
                <w:szCs w:val="28"/>
              </w:rPr>
              <w:t>Российская Федерация</w:t>
            </w:r>
          </w:p>
          <w:p>
            <w:pPr>
              <w:pStyle w:val="71"/>
              <w:jc w:val="center"/>
              <w:rPr>
                <w:b/>
                <w:szCs w:val="28"/>
              </w:rPr>
            </w:pPr>
            <w:r>
              <w:rPr>
                <w:b/>
                <w:szCs w:val="28"/>
              </w:rPr>
              <w:t>Республика Алтай</w:t>
            </w:r>
          </w:p>
          <w:p>
            <w:pPr>
              <w:pStyle w:val="71"/>
              <w:jc w:val="center"/>
              <w:rPr>
                <w:b/>
                <w:szCs w:val="28"/>
              </w:rPr>
            </w:pPr>
            <w:r>
              <w:rPr>
                <w:b/>
                <w:szCs w:val="28"/>
              </w:rPr>
              <w:t>Совет  депутатов  муниципального                        образования</w:t>
            </w:r>
          </w:p>
          <w:p>
            <w:pPr>
              <w:pStyle w:val="71"/>
              <w:jc w:val="center"/>
              <w:rPr>
                <w:b/>
              </w:rPr>
            </w:pPr>
            <w:r>
              <w:rPr>
                <w:b/>
                <w:szCs w:val="28"/>
              </w:rPr>
              <w:t>Актельское сельское  поселение</w:t>
            </w:r>
          </w:p>
          <w:p>
            <w:pPr>
              <w:pStyle w:val="71"/>
              <w:rPr>
                <w:b/>
              </w:rPr>
            </w:pPr>
          </w:p>
        </w:tc>
        <w:tc>
          <w:tcPr>
            <w:tcW w:w="2032" w:type="dxa"/>
          </w:tcPr>
          <w:p>
            <w:pPr>
              <w:pStyle w:val="71"/>
            </w:pPr>
            <w:r>
              <w:rPr>
                <w:b/>
                <w:lang w:eastAsia="ru-RU"/>
              </w:rPr>
              <w:drawing>
                <wp:anchor distT="0" distB="0" distL="114300" distR="114300" simplePos="0" relativeHeight="251659264" behindDoc="0" locked="0" layoutInCell="1" allowOverlap="1">
                  <wp:simplePos x="0" y="0"/>
                  <wp:positionH relativeFrom="column">
                    <wp:posOffset>148590</wp:posOffset>
                  </wp:positionH>
                  <wp:positionV relativeFrom="paragraph">
                    <wp:posOffset>125730</wp:posOffset>
                  </wp:positionV>
                  <wp:extent cx="914400" cy="1143000"/>
                  <wp:effectExtent l="19050" t="0" r="0" b="0"/>
                  <wp:wrapTopAndBottom/>
                  <wp:docPr id="2"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06"/>
                          <pic:cNvPicPr>
                            <a:picLocks noChangeAspect="1" noChangeArrowheads="1"/>
                          </pic:cNvPicPr>
                        </pic:nvPicPr>
                        <pic:blipFill>
                          <a:blip r:embed="rId8" cstate="print">
                            <a:lum bright="24000" contrast="48000"/>
                          </a:blip>
                          <a:srcRect/>
                          <a:stretch>
                            <a:fillRect/>
                          </a:stretch>
                        </pic:blipFill>
                        <pic:spPr>
                          <a:xfrm>
                            <a:off x="0" y="0"/>
                            <a:ext cx="914400" cy="1143000"/>
                          </a:xfrm>
                          <a:prstGeom prst="rect">
                            <a:avLst/>
                          </a:prstGeom>
                          <a:noFill/>
                          <a:ln w="9525">
                            <a:noFill/>
                            <a:miter lim="800000"/>
                            <a:headEnd/>
                            <a:tailEnd/>
                          </a:ln>
                        </pic:spPr>
                      </pic:pic>
                    </a:graphicData>
                  </a:graphic>
                </wp:anchor>
              </w:drawing>
            </w:r>
            <w:r>
              <w:rPr>
                <w:b/>
              </w:rPr>
              <w:t xml:space="preserve">   </w:t>
            </w:r>
          </w:p>
          <w:p>
            <w:pPr>
              <w:pStyle w:val="71"/>
            </w:pPr>
          </w:p>
          <w:p>
            <w:pPr>
              <w:pStyle w:val="71"/>
            </w:pPr>
          </w:p>
        </w:tc>
        <w:tc>
          <w:tcPr>
            <w:tcW w:w="4064" w:type="dxa"/>
          </w:tcPr>
          <w:p>
            <w:pPr>
              <w:pStyle w:val="71"/>
              <w:jc w:val="center"/>
              <w:rPr>
                <w:b/>
              </w:rPr>
            </w:pPr>
            <w:r>
              <w:rPr>
                <w:b/>
              </w:rPr>
              <w:t>Россия Федерациязы</w:t>
            </w:r>
          </w:p>
          <w:p>
            <w:pPr>
              <w:pStyle w:val="71"/>
              <w:jc w:val="center"/>
              <w:rPr>
                <w:b/>
              </w:rPr>
            </w:pPr>
            <w:r>
              <w:rPr>
                <w:b/>
              </w:rPr>
              <w:t>Алтай Республика</w:t>
            </w:r>
          </w:p>
          <w:p>
            <w:pPr>
              <w:pStyle w:val="71"/>
              <w:jc w:val="center"/>
              <w:rPr>
                <w:b/>
              </w:rPr>
            </w:pPr>
            <w:r>
              <w:rPr>
                <w:b/>
              </w:rPr>
              <w:t>Ак</w:t>
            </w:r>
            <w:r>
              <w:rPr>
                <w:b/>
                <w:lang w:val="en-US"/>
              </w:rPr>
              <w:t>j</w:t>
            </w:r>
            <w:r>
              <w:rPr>
                <w:b/>
              </w:rPr>
              <w:t xml:space="preserve">ол  </w:t>
            </w:r>
            <w:r>
              <w:rPr>
                <w:b/>
                <w:lang w:val="en-US"/>
              </w:rPr>
              <w:t>J</w:t>
            </w:r>
            <w:r>
              <w:rPr>
                <w:b/>
              </w:rPr>
              <w:t>урттын</w:t>
            </w:r>
          </w:p>
          <w:p>
            <w:pPr>
              <w:pStyle w:val="71"/>
              <w:jc w:val="center"/>
              <w:rPr>
                <w:b/>
              </w:rPr>
            </w:pPr>
            <w:r>
              <w:rPr>
                <w:b/>
              </w:rPr>
              <w:t>муниципал  тозомолинин</w:t>
            </w:r>
          </w:p>
          <w:p>
            <w:pPr>
              <w:pStyle w:val="71"/>
              <w:jc w:val="center"/>
              <w:rPr>
                <w:b/>
              </w:rPr>
            </w:pPr>
            <w:r>
              <w:rPr>
                <w:b/>
              </w:rPr>
              <w:t>депутаттар</w:t>
            </w:r>
          </w:p>
          <w:p>
            <w:pPr>
              <w:pStyle w:val="71"/>
              <w:jc w:val="center"/>
              <w:rPr>
                <w:b/>
              </w:rPr>
            </w:pPr>
            <w:r>
              <w:rPr>
                <w:b/>
              </w:rPr>
              <w:t>Соведи</w:t>
            </w:r>
          </w:p>
          <w:p>
            <w:pPr>
              <w:pStyle w:val="71"/>
              <w:rPr>
                <w:b/>
              </w:rPr>
            </w:pPr>
          </w:p>
          <w:p>
            <w:pPr>
              <w:pStyle w:val="71"/>
            </w:pPr>
          </w:p>
        </w:tc>
      </w:tr>
    </w:tbl>
    <w:p>
      <w:pPr>
        <w:tabs>
          <w:tab w:val="left" w:pos="0"/>
          <w:tab w:val="left" w:pos="142"/>
          <w:tab w:val="left" w:pos="567"/>
          <w:tab w:val="left" w:pos="3377"/>
        </w:tabs>
        <w:rPr>
          <w:b/>
          <w:sz w:val="28"/>
          <w:szCs w:val="28"/>
        </w:rPr>
      </w:pPr>
      <w:r>
        <w:rPr>
          <w:b/>
          <w:sz w:val="28"/>
          <w:szCs w:val="28"/>
        </w:rPr>
        <w:t xml:space="preserve">            РЕШЕНИЕ                                                                  ЧЕЧИМ</w:t>
      </w:r>
    </w:p>
    <w:p>
      <w:pPr>
        <w:tabs>
          <w:tab w:val="left" w:pos="0"/>
          <w:tab w:val="left" w:pos="142"/>
          <w:tab w:val="left" w:pos="567"/>
        </w:tabs>
        <w:jc w:val="center"/>
        <w:rPr>
          <w:b/>
          <w:sz w:val="28"/>
          <w:szCs w:val="28"/>
        </w:rPr>
      </w:pPr>
      <w:r>
        <w:rPr>
          <w:b/>
          <w:sz w:val="28"/>
          <w:szCs w:val="28"/>
        </w:rPr>
        <w:t>От 2</w:t>
      </w:r>
      <w:r>
        <w:rPr>
          <w:rFonts w:hint="default"/>
          <w:b/>
          <w:sz w:val="28"/>
          <w:szCs w:val="28"/>
          <w:lang w:val="ru-RU"/>
        </w:rPr>
        <w:t>2</w:t>
      </w:r>
      <w:r>
        <w:rPr>
          <w:b/>
          <w:sz w:val="28"/>
          <w:szCs w:val="28"/>
        </w:rPr>
        <w:t>.12.2021 г. № 38/2</w:t>
      </w:r>
    </w:p>
    <w:p>
      <w:pPr>
        <w:shd w:val="clear" w:color="auto" w:fill="FFFFFF"/>
        <w:rPr>
          <w:color w:val="000000"/>
          <w:sz w:val="28"/>
          <w:szCs w:val="28"/>
        </w:rPr>
      </w:pPr>
    </w:p>
    <w:p>
      <w:pPr>
        <w:jc w:val="center"/>
      </w:pPr>
      <w:r>
        <w:rPr>
          <w:b/>
          <w:bCs/>
          <w:color w:val="000000"/>
        </w:rPr>
        <w:t>Об утверждении Положения о муниципальном земельном контроле в границах муниципального образования Актельское сельское поселение</w:t>
      </w:r>
      <w:r>
        <w:rPr>
          <w:color w:val="000000"/>
        </w:rPr>
        <w:t xml:space="preserve"> </w:t>
      </w:r>
    </w:p>
    <w:p>
      <w:pPr>
        <w:shd w:val="clear" w:color="auto" w:fill="FFFFFF"/>
        <w:ind w:firstLine="567"/>
        <w:rPr>
          <w:b/>
          <w:color w:val="000000"/>
        </w:rPr>
      </w:pPr>
    </w:p>
    <w:p>
      <w:pPr>
        <w:shd w:val="clear" w:color="auto" w:fill="FFFFFF"/>
        <w:ind w:firstLine="567"/>
        <w:rPr>
          <w:b/>
          <w:color w:val="000000"/>
        </w:rPr>
      </w:pPr>
    </w:p>
    <w:p>
      <w:pPr>
        <w:shd w:val="clear" w:color="auto" w:fill="FFFFFF"/>
        <w:ind w:firstLine="709"/>
        <w:jc w:val="both"/>
      </w:pPr>
      <w:r>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t xml:space="preserve"> </w:t>
      </w:r>
      <w:r>
        <w:rPr>
          <w:bCs/>
          <w:color w:val="000000"/>
        </w:rPr>
        <w:t>муниципального образования Актельское сельское поселение</w:t>
      </w:r>
      <w:r>
        <w:rPr>
          <w:b/>
          <w:bCs/>
          <w:color w:val="000000"/>
        </w:rPr>
        <w:t xml:space="preserve">, </w:t>
      </w:r>
      <w:r>
        <w:rPr>
          <w:bCs/>
          <w:color w:val="000000"/>
        </w:rPr>
        <w:t>сельский</w:t>
      </w:r>
      <w:r>
        <w:rPr>
          <w:b/>
          <w:bCs/>
          <w:color w:val="000000"/>
        </w:rPr>
        <w:t xml:space="preserve"> </w:t>
      </w:r>
      <w:r>
        <w:t>Совет депутатов МО   Актельское сельское поселение,</w:t>
      </w:r>
    </w:p>
    <w:p>
      <w:pPr>
        <w:shd w:val="clear" w:color="auto" w:fill="FFFFFF"/>
        <w:jc w:val="both"/>
      </w:pPr>
      <w:r>
        <w:t xml:space="preserve">    Решил</w:t>
      </w:r>
      <w:r>
        <w:rPr>
          <w:color w:val="000000"/>
        </w:rPr>
        <w:t xml:space="preserve"> </w:t>
      </w:r>
      <w:r>
        <w:t>:</w:t>
      </w:r>
    </w:p>
    <w:p>
      <w:pPr>
        <w:shd w:val="clear" w:color="auto" w:fill="FFFFFF"/>
        <w:ind w:firstLine="709"/>
        <w:jc w:val="both"/>
        <w:rPr>
          <w:color w:val="000000"/>
        </w:rPr>
      </w:pPr>
    </w:p>
    <w:p>
      <w:pPr>
        <w:shd w:val="clear" w:color="auto" w:fill="FFFFFF"/>
        <w:jc w:val="both"/>
        <w:rPr>
          <w:bCs/>
          <w:color w:val="000000"/>
        </w:rPr>
      </w:pPr>
      <w:r>
        <w:rPr>
          <w:color w:val="000000"/>
        </w:rPr>
        <w:t xml:space="preserve">1. Утвердить прилагаемое Положение о муниципальном земельном контроля в границах </w:t>
      </w:r>
      <w:r>
        <w:rPr>
          <w:bCs/>
          <w:color w:val="000000"/>
        </w:rPr>
        <w:t>муниципального образования Актельское сельское поселение.</w:t>
      </w:r>
    </w:p>
    <w:p>
      <w:pPr>
        <w:jc w:val="both"/>
      </w:pPr>
      <w:r>
        <w:rPr>
          <w:bCs/>
          <w:color w:val="000000"/>
        </w:rPr>
        <w:t>2.</w:t>
      </w:r>
      <w:r>
        <w:t xml:space="preserve"> Признать утратившим силу Решение  сессии сельского Совета депутатов муниципального образования Актельское сельское поселение от 11.12.2014 г. №19/3 «</w:t>
      </w:r>
      <w:r>
        <w:rPr>
          <w:bCs/>
          <w:color w:val="000000"/>
        </w:rPr>
        <w:t>Об утверждении Положения о муниципальном земельном контроле на территории  муниципального образования Актельское сельское поселение».</w:t>
      </w:r>
      <w:r>
        <w:rPr>
          <w:color w:val="000000"/>
        </w:rPr>
        <w:t xml:space="preserve"> </w:t>
      </w:r>
    </w:p>
    <w:p>
      <w:pPr>
        <w:shd w:val="clear" w:color="auto" w:fill="FFFFFF"/>
        <w:jc w:val="both"/>
      </w:pPr>
      <w:r>
        <w:rPr>
          <w:color w:val="000000"/>
        </w:rPr>
        <w:t xml:space="preserve">3.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Pr>
          <w:bCs/>
          <w:color w:val="000000"/>
        </w:rPr>
        <w:t>муниципального образования Актельское сельское поселение.</w:t>
      </w:r>
    </w:p>
    <w:p>
      <w:pPr>
        <w:shd w:val="clear" w:color="auto" w:fill="FFFFFF"/>
        <w:ind w:firstLine="709"/>
        <w:jc w:val="both"/>
        <w:rPr>
          <w:color w:val="000000"/>
        </w:rPr>
      </w:pPr>
      <w:r>
        <w:rPr>
          <w:color w:val="000000"/>
        </w:rPr>
        <w:t xml:space="preserve">Положения раздела 6 Положения о муниципальном земельном контроля в границах </w:t>
      </w:r>
      <w:r>
        <w:rPr>
          <w:bCs/>
          <w:color w:val="000000"/>
        </w:rPr>
        <w:t>муниципального образования Актельское сельское поселение</w:t>
      </w:r>
      <w:r>
        <w:t xml:space="preserve"> </w:t>
      </w:r>
      <w:r>
        <w:rPr>
          <w:color w:val="000000"/>
        </w:rPr>
        <w:t>вступают в силу с 1 марта 2022 года.</w:t>
      </w:r>
    </w:p>
    <w:p>
      <w:pPr>
        <w:shd w:val="clear" w:color="auto" w:fill="FFFFFF"/>
        <w:ind w:firstLine="709"/>
        <w:jc w:val="both"/>
        <w:rPr>
          <w:color w:val="000000"/>
        </w:rPr>
      </w:pPr>
    </w:p>
    <w:p>
      <w:pPr>
        <w:shd w:val="clear" w:color="auto" w:fill="FFFFFF"/>
        <w:ind w:firstLine="709"/>
        <w:jc w:val="both"/>
      </w:pPr>
    </w:p>
    <w:p>
      <w:pPr>
        <w:shd w:val="clear" w:color="auto" w:fill="FFFFFF"/>
        <w:ind w:firstLine="567"/>
        <w:jc w:val="both"/>
        <w:rPr>
          <w:color w:val="000000"/>
        </w:rPr>
      </w:pPr>
    </w:p>
    <w:p>
      <w:pPr>
        <w:shd w:val="clear" w:color="auto" w:fill="FFFFFF"/>
        <w:jc w:val="both"/>
        <w:rPr>
          <w:color w:val="000000"/>
        </w:rPr>
      </w:pPr>
    </w:p>
    <w:p>
      <w:pPr>
        <w:jc w:val="both"/>
      </w:pPr>
      <w:r>
        <w:t>Глава муниципального образования</w:t>
      </w:r>
    </w:p>
    <w:p>
      <w:pPr>
        <w:spacing w:line="240" w:lineRule="exact"/>
        <w:rPr>
          <w:b/>
          <w:color w:val="000000"/>
        </w:rPr>
      </w:pPr>
      <w:r>
        <w:t xml:space="preserve"> Актельское сельское поселение                                                   Л.П.Матушкина</w:t>
      </w:r>
    </w:p>
    <w:p>
      <w:pPr>
        <w:spacing w:line="240" w:lineRule="exact"/>
        <w:ind w:left="5398"/>
        <w:jc w:val="center"/>
        <w:rPr>
          <w:b/>
          <w:color w:val="000000"/>
        </w:rPr>
      </w:pPr>
    </w:p>
    <w:p>
      <w:pPr>
        <w:spacing w:line="240" w:lineRule="exact"/>
        <w:rPr>
          <w:b/>
          <w:color w:val="000000"/>
        </w:rPr>
      </w:pPr>
      <w:r>
        <w:rPr>
          <w:b/>
          <w:color w:val="000000"/>
        </w:rPr>
        <w:br w:type="page"/>
      </w:r>
    </w:p>
    <w:p>
      <w:pPr>
        <w:spacing w:line="240" w:lineRule="exact"/>
        <w:ind w:left="5398"/>
        <w:jc w:val="center"/>
        <w:rPr>
          <w:color w:val="000000"/>
        </w:rPr>
      </w:pPr>
    </w:p>
    <w:p>
      <w:pPr>
        <w:tabs>
          <w:tab w:val="left" w:pos="200"/>
        </w:tabs>
        <w:ind w:left="4536"/>
        <w:jc w:val="center"/>
        <w:outlineLvl w:val="0"/>
        <w:rPr>
          <w:sz w:val="20"/>
          <w:szCs w:val="20"/>
        </w:rPr>
      </w:pPr>
      <w:r>
        <w:t xml:space="preserve">                                                       </w:t>
      </w:r>
      <w:r>
        <w:rPr>
          <w:sz w:val="20"/>
          <w:szCs w:val="20"/>
        </w:rPr>
        <w:t>УТВЕРЖДЕНО:</w:t>
      </w:r>
    </w:p>
    <w:p>
      <w:pPr>
        <w:ind w:left="4536"/>
        <w:jc w:val="right"/>
        <w:rPr>
          <w:sz w:val="20"/>
          <w:szCs w:val="20"/>
        </w:rPr>
      </w:pPr>
      <w:r>
        <w:rPr>
          <w:color w:val="000000"/>
          <w:sz w:val="20"/>
          <w:szCs w:val="20"/>
        </w:rPr>
        <w:t>Решением</w:t>
      </w:r>
      <w:r>
        <w:rPr>
          <w:rFonts w:hint="default"/>
          <w:color w:val="000000"/>
          <w:sz w:val="20"/>
          <w:szCs w:val="20"/>
          <w:lang w:val="ru-RU"/>
        </w:rPr>
        <w:t xml:space="preserve"> селького </w:t>
      </w:r>
      <w:r>
        <w:rPr>
          <w:color w:val="000000"/>
          <w:sz w:val="20"/>
          <w:szCs w:val="20"/>
        </w:rPr>
        <w:t xml:space="preserve"> </w:t>
      </w:r>
      <w:r>
        <w:rPr>
          <w:sz w:val="20"/>
          <w:szCs w:val="20"/>
        </w:rPr>
        <w:t>Совет</w:t>
      </w:r>
      <w:r>
        <w:rPr>
          <w:sz w:val="20"/>
          <w:szCs w:val="20"/>
          <w:lang w:val="ru-RU"/>
        </w:rPr>
        <w:t>а</w:t>
      </w:r>
      <w:r>
        <w:rPr>
          <w:sz w:val="20"/>
          <w:szCs w:val="20"/>
        </w:rPr>
        <w:t xml:space="preserve"> депутатов </w:t>
      </w:r>
    </w:p>
    <w:p>
      <w:pPr>
        <w:ind w:left="4536"/>
        <w:jc w:val="right"/>
        <w:rPr>
          <w:color w:val="000000"/>
          <w:sz w:val="20"/>
          <w:szCs w:val="20"/>
        </w:rPr>
      </w:pPr>
      <w:r>
        <w:rPr>
          <w:sz w:val="20"/>
          <w:szCs w:val="20"/>
        </w:rPr>
        <w:t>МО   Актельское сельское поселение</w:t>
      </w:r>
    </w:p>
    <w:p>
      <w:pPr>
        <w:ind w:left="4536"/>
        <w:jc w:val="right"/>
        <w:rPr>
          <w:sz w:val="20"/>
          <w:szCs w:val="20"/>
        </w:rPr>
      </w:pPr>
      <w:r>
        <w:rPr>
          <w:bCs/>
          <w:color w:val="000000"/>
          <w:sz w:val="20"/>
          <w:szCs w:val="20"/>
        </w:rPr>
        <w:t xml:space="preserve">№38-2 </w:t>
      </w:r>
      <w:r>
        <w:rPr>
          <w:sz w:val="20"/>
          <w:szCs w:val="20"/>
        </w:rPr>
        <w:t>от 22 декабря 2021</w:t>
      </w:r>
      <w:r>
        <w:rPr>
          <w:rFonts w:hint="default"/>
          <w:sz w:val="20"/>
          <w:szCs w:val="20"/>
          <w:lang w:val="ru-RU"/>
        </w:rPr>
        <w:t xml:space="preserve"> г.</w:t>
      </w:r>
      <w:r>
        <w:rPr>
          <w:sz w:val="20"/>
          <w:szCs w:val="20"/>
        </w:rPr>
        <w:t xml:space="preserve"> </w:t>
      </w:r>
    </w:p>
    <w:p>
      <w:pPr>
        <w:ind w:firstLine="567"/>
        <w:jc w:val="right"/>
        <w:rPr>
          <w:color w:val="000000"/>
          <w:sz w:val="17"/>
          <w:szCs w:val="17"/>
        </w:rPr>
      </w:pPr>
    </w:p>
    <w:p>
      <w:pPr>
        <w:ind w:firstLine="567"/>
        <w:jc w:val="right"/>
        <w:rPr>
          <w:color w:val="000000"/>
          <w:sz w:val="17"/>
          <w:szCs w:val="17"/>
        </w:rPr>
      </w:pPr>
    </w:p>
    <w:p>
      <w:pPr>
        <w:shd w:val="clear" w:color="auto" w:fill="FFFFFF"/>
        <w:ind w:firstLine="709"/>
        <w:jc w:val="center"/>
      </w:pPr>
      <w:r>
        <w:rPr>
          <w:b/>
          <w:bCs/>
          <w:color w:val="000000"/>
          <w:sz w:val="28"/>
          <w:szCs w:val="28"/>
        </w:rPr>
        <w:t>Положение о муниципальном земельном контроле в границах</w:t>
      </w:r>
      <w:r>
        <w:rPr>
          <w:color w:val="000000"/>
          <w:sz w:val="28"/>
          <w:szCs w:val="28"/>
        </w:rPr>
        <w:t xml:space="preserve"> </w:t>
      </w:r>
      <w:r>
        <w:rPr>
          <w:b/>
          <w:bCs/>
          <w:color w:val="000000"/>
          <w:sz w:val="28"/>
          <w:szCs w:val="28"/>
        </w:rPr>
        <w:t>муниципального образования Актельское сельское поселение</w:t>
      </w:r>
      <w:r>
        <w:rPr>
          <w:bCs/>
          <w:color w:val="000000"/>
          <w:sz w:val="28"/>
          <w:szCs w:val="28"/>
        </w:rPr>
        <w:t>.</w:t>
      </w:r>
    </w:p>
    <w:p>
      <w:pPr>
        <w:spacing w:line="360" w:lineRule="auto"/>
        <w:jc w:val="center"/>
      </w:pPr>
    </w:p>
    <w:p>
      <w:pPr>
        <w:pStyle w:val="74"/>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shd w:val="clear" w:color="auto" w:fill="FFFFFF"/>
        <w:ind w:firstLine="709"/>
        <w:jc w:val="both"/>
      </w:pPr>
      <w:r>
        <w:rPr>
          <w:color w:val="000000"/>
        </w:rPr>
        <w:t xml:space="preserve">1.1. Настоящее Положение устанавливает порядок осуществления муниципального земельного контроля в границах </w:t>
      </w:r>
      <w:r>
        <w:rPr>
          <w:bCs/>
          <w:color w:val="000000"/>
        </w:rPr>
        <w:t xml:space="preserve">муниципального образования Актельское сельское поселение </w:t>
      </w:r>
      <w:r>
        <w:rPr>
          <w:color w:val="000000"/>
        </w:rPr>
        <w:t>(далее – муниципальный земельный контроль).</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shd w:val="clear" w:color="auto" w:fill="FFFFFF"/>
        <w:ind w:firstLine="709"/>
        <w:jc w:val="both"/>
      </w:pPr>
      <w:r>
        <w:rPr>
          <w:color w:val="000000"/>
        </w:rPr>
        <w:t xml:space="preserve">Объектами земельных отношений являются земли, земельные участки или части земельных участков в границах </w:t>
      </w:r>
      <w:r>
        <w:rPr>
          <w:bCs/>
          <w:color w:val="000000"/>
        </w:rPr>
        <w:t>муниципального образования Актельское сельское поселение.</w:t>
      </w:r>
    </w:p>
    <w:p>
      <w:pPr>
        <w:shd w:val="clear" w:color="auto" w:fill="FFFFFF"/>
        <w:ind w:firstLine="709"/>
        <w:jc w:val="both"/>
      </w:pPr>
      <w:r>
        <w:rPr>
          <w:color w:val="000000"/>
        </w:rPr>
        <w:t xml:space="preserve">1.3. Муниципальный земельный контроль осуществляется администрацией </w:t>
      </w:r>
      <w:r>
        <w:rPr>
          <w:bCs/>
          <w:color w:val="000000"/>
        </w:rPr>
        <w:t>муниципального образования Актельское сельское поселение</w:t>
      </w:r>
      <w:r>
        <w:rPr>
          <w:color w:val="000000"/>
        </w:rPr>
        <w:t xml:space="preserve"> (далее – администрация).</w:t>
      </w:r>
    </w:p>
    <w:p>
      <w:pPr>
        <w:ind w:firstLine="709"/>
        <w:contextualSpacing/>
        <w:jc w:val="both"/>
      </w:pPr>
      <w:r>
        <w:rPr>
          <w:color w:val="000000"/>
        </w:rPr>
        <w:t>1.4. Должностным лицом администрации, уполномоченными осуществлять муниципальный земельный контроль, является Глава сельской администрации (далее также – должностные лица, уполномоченные осуществлять муниципальный земельный контроль)</w:t>
      </w:r>
      <w:r>
        <w:rPr>
          <w:i/>
          <w:iCs/>
          <w:color w:val="000000"/>
        </w:rPr>
        <w:t>.</w:t>
      </w: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pPr>
        <w:ind w:firstLine="709"/>
        <w:contextualSpacing/>
        <w:jc w:val="both"/>
      </w:pPr>
      <w:r>
        <w:rPr>
          <w:color w:val="000000"/>
        </w:rPr>
        <w:t>Должностное лицо, уполномоченные осуществлять муниципальный земельный контроль, при осуществлении муниципального земельного контроля, имеют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14"/>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Pr>
          <w:rStyle w:val="14"/>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Российской Федерации, Федерального </w:t>
      </w:r>
      <w:r>
        <w:rPr>
          <w:rStyle w:val="14"/>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pPr>
        <w:pStyle w:val="74"/>
        <w:ind w:firstLine="709"/>
        <w:jc w:val="both"/>
        <w:rPr>
          <w:rFonts w:ascii="Times New Roman" w:hAnsi="Times New Roman" w:cs="Times New Roman"/>
          <w:sz w:val="24"/>
          <w:szCs w:val="24"/>
        </w:rPr>
      </w:pPr>
      <w:bookmarkStart w:id="0" w:name="Par61"/>
      <w:bookmarkEnd w:id="0"/>
      <w:r>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pPr>
        <w:pStyle w:val="74"/>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1.7.</w:t>
      </w:r>
      <w:r>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4"/>
          <w:szCs w:val="24"/>
        </w:rPr>
        <w:t xml:space="preserve"> муниципального земельного</w:t>
      </w:r>
      <w:r>
        <w:rPr>
          <w:rFonts w:ascii="Times New Roman" w:hAnsi="Times New Roman" w:cs="Times New Roman"/>
          <w:color w:val="000000"/>
          <w:sz w:val="24"/>
          <w:szCs w:val="24"/>
        </w:rPr>
        <w:t xml:space="preserve"> контроля.</w:t>
      </w:r>
    </w:p>
    <w:p>
      <w:pPr>
        <w:pStyle w:val="74"/>
        <w:ind w:firstLine="0"/>
        <w:jc w:val="center"/>
        <w:rPr>
          <w:rFonts w:ascii="Times New Roman" w:hAnsi="Times New Roman" w:cs="Times New Roman"/>
          <w:color w:val="000000"/>
          <w:sz w:val="24"/>
          <w:szCs w:val="24"/>
        </w:rPr>
      </w:pPr>
    </w:p>
    <w:p>
      <w:pPr>
        <w:pStyle w:val="74"/>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pPr>
        <w:pStyle w:val="74"/>
        <w:ind w:firstLine="0"/>
        <w:jc w:val="center"/>
        <w:rPr>
          <w:rFonts w:ascii="Times New Roman" w:hAnsi="Times New Roman" w:cs="Times New Roman"/>
          <w:color w:val="000000"/>
          <w:sz w:val="24"/>
          <w:szCs w:val="24"/>
        </w:rPr>
      </w:pP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14"/>
          <w:rFonts w:ascii="Times New Roman" w:hAnsi="Times New Roman" w:cs="Times New Roman"/>
          <w:color w:val="000000"/>
          <w:sz w:val="24"/>
          <w:szCs w:val="24"/>
        </w:rPr>
        <w:t>законо</w:t>
      </w:r>
      <w:r>
        <w:rPr>
          <w:rStyle w:val="14"/>
          <w:rFonts w:ascii="Times New Roman" w:hAnsi="Times New Roman" w:cs="Times New Roman"/>
          <w:color w:val="000000"/>
          <w:sz w:val="24"/>
          <w:szCs w:val="24"/>
        </w:rPr>
        <w:fldChar w:fldCharType="end"/>
      </w:r>
      <w:r>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r>
        <w:fldChar w:fldCharType="begin"/>
      </w:r>
      <w:r>
        <w:instrText xml:space="preserve"> HYPERLINK "_blank" \l "_blank" </w:instrText>
      </w:r>
      <w:r>
        <w:fldChar w:fldCharType="separate"/>
      </w:r>
      <w:r>
        <w:rPr>
          <w:rStyle w:val="14"/>
          <w:rFonts w:ascii="Times New Roman" w:hAnsi="Times New Roman" w:cs="Times New Roman"/>
          <w:color w:val="000000"/>
          <w:sz w:val="24"/>
          <w:szCs w:val="24"/>
        </w:rPr>
        <w:t>критериями</w:t>
      </w:r>
      <w:r>
        <w:rPr>
          <w:rStyle w:val="14"/>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сведения, содержащиеся в Едином государственном реестре недвижимости;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иные сведения, содержащиеся в администрации.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среднего риска, - не менее 3 лет;</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умеренного риска, - не менее 6 лет.</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pPr>
        <w:ind w:firstLine="709"/>
        <w:jc w:val="both"/>
        <w:rPr>
          <w:color w:val="000000"/>
        </w:rPr>
      </w:pPr>
      <w:r>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hd w:val="clear" w:color="auto" w:fill="FFFFFF"/>
        </w:rPr>
        <w:t xml:space="preserve"> Доступ к специальному разделу должен осуществляться с главной (основной) страницы </w:t>
      </w:r>
      <w:r>
        <w:rPr>
          <w:color w:val="000000"/>
        </w:rPr>
        <w:t>официального сайта администрации</w:t>
      </w:r>
      <w:r>
        <w:rPr>
          <w:color w:val="000000"/>
          <w:shd w:val="clear" w:color="auto" w:fill="FFFFFF"/>
        </w:rPr>
        <w:t>.</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2.8. Перечни земельных участков содержат следующую информацию:</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присвоенная категория риска;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реквизиты решения о присвоении земельному участку категории риска.</w:t>
      </w:r>
    </w:p>
    <w:p>
      <w:pPr>
        <w:pStyle w:val="74"/>
        <w:ind w:firstLine="709"/>
        <w:jc w:val="both"/>
        <w:rPr>
          <w:rFonts w:ascii="Times New Roman" w:hAnsi="Times New Roman" w:cs="Times New Roman"/>
          <w:b/>
          <w:bCs/>
          <w:color w:val="000000"/>
          <w:sz w:val="24"/>
          <w:szCs w:val="24"/>
        </w:rPr>
      </w:pPr>
    </w:p>
    <w:p>
      <w:pPr>
        <w:pStyle w:val="74"/>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pPr>
        <w:pStyle w:val="74"/>
        <w:ind w:firstLine="0"/>
        <w:jc w:val="center"/>
        <w:rPr>
          <w:rFonts w:ascii="Times New Roman" w:hAnsi="Times New Roman" w:cs="Times New Roman"/>
          <w:b/>
          <w:bCs/>
          <w:color w:val="000000"/>
          <w:sz w:val="24"/>
          <w:szCs w:val="24"/>
        </w:rPr>
      </w:pP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shd w:val="clear" w:color="auto" w:fill="FFFFFF"/>
        <w:ind w:firstLine="709"/>
        <w:jc w:val="both"/>
      </w:pPr>
      <w:r>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bCs/>
          <w:color w:val="000000"/>
        </w:rPr>
        <w:t xml:space="preserve">муниципального образования Актельское сельское поселение </w:t>
      </w:r>
      <w:r>
        <w:rPr>
          <w:color w:val="000000"/>
        </w:rPr>
        <w:t>для принятия решения о проведении контрольных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информирование;</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профилактический визит.</w:t>
      </w:r>
    </w:p>
    <w:p>
      <w:pPr>
        <w:ind w:firstLine="709"/>
        <w:jc w:val="both"/>
        <w:rPr>
          <w:color w:val="000000"/>
        </w:rPr>
      </w:pPr>
      <w:r>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14"/>
          <w:rFonts w:ascii="Times New Roman" w:hAnsi="Times New Roman" w:cs="Times New Roman"/>
          <w:color w:val="000000"/>
          <w:sz w:val="24"/>
          <w:szCs w:val="24"/>
        </w:rPr>
        <w:t>частью 3 статьи 46</w:t>
      </w:r>
      <w:r>
        <w:rPr>
          <w:rStyle w:val="14"/>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shd w:val="clear" w:color="auto" w:fill="FFFFFF"/>
        <w:ind w:firstLine="709"/>
        <w:jc w:val="both"/>
      </w:pPr>
      <w:r>
        <w:rPr>
          <w:color w:val="000000"/>
        </w:rPr>
        <w:t xml:space="preserve">Администрация также вправе информировать население </w:t>
      </w:r>
      <w:r>
        <w:rPr>
          <w:bCs/>
          <w:color w:val="000000"/>
        </w:rPr>
        <w:t xml:space="preserve">муниципального образования Актельское сельское поселение </w:t>
      </w:r>
      <w:r>
        <w:rPr>
          <w:color w:val="00000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shd w:val="clear" w:color="auto" w:fill="FFFFFF"/>
        <w:ind w:firstLine="709"/>
        <w:jc w:val="both"/>
      </w:pPr>
      <w:r>
        <w:rPr>
          <w:color w:val="000000"/>
        </w:rPr>
        <w:t>3.8. 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w:t>
      </w:r>
      <w:r>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bCs/>
          <w:color w:val="000000"/>
        </w:rPr>
        <w:t>муниципального образования Актельское сельское поселение</w:t>
      </w:r>
      <w:r>
        <w:rPr>
          <w:i/>
          <w:iCs/>
          <w:color w:val="000000"/>
        </w:rPr>
        <w:t xml:space="preserve"> </w:t>
      </w:r>
      <w:r>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w:t>
      </w:r>
      <w:r>
        <w:rPr>
          <w:color w:val="000000"/>
        </w:rPr>
        <w:br w:type="textWrapping"/>
      </w:r>
      <w:r>
        <w:rPr>
          <w:color w:val="000000"/>
          <w:shd w:val="clear" w:color="auto" w:fill="FFFFFF"/>
        </w:rPr>
        <w:t>«О типовых формах документов, используемых контрольным (надзорным) органом»</w:t>
      </w:r>
      <w:r>
        <w:rPr>
          <w:color w:val="000000"/>
        </w:rPr>
        <w:t xml:space="preserve">. </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shd w:val="clear" w:color="auto" w:fill="FFFFFF"/>
        <w:ind w:firstLine="709"/>
        <w:jc w:val="both"/>
      </w:pPr>
      <w:r>
        <w:rPr>
          <w:color w:val="000000"/>
        </w:rPr>
        <w:t xml:space="preserve">Личный прием граждан проводится главой </w:t>
      </w:r>
      <w:r>
        <w:rPr>
          <w:bCs/>
          <w:color w:val="000000"/>
        </w:rPr>
        <w:t xml:space="preserve">муниципального образования Актельское сельское поселение </w:t>
      </w:r>
      <w:r>
        <w:rPr>
          <w:i/>
          <w:iCs/>
          <w:color w:val="000000"/>
        </w:rPr>
        <w:t xml:space="preserve"> </w:t>
      </w:r>
      <w:r>
        <w:rPr>
          <w:color w:val="000000"/>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организация и осуществление муниципального земельного контроля;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pPr>
        <w:shd w:val="clear" w:color="auto" w:fill="FFFFFF"/>
        <w:ind w:firstLine="709"/>
        <w:jc w:val="both"/>
      </w:pPr>
      <w:r>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rPr>
        <w:t xml:space="preserve">муниципального образования Актельское сельское поселение </w:t>
      </w:r>
      <w:r>
        <w:rPr>
          <w:color w:val="000000"/>
        </w:rPr>
        <w:t>или должностным лицом, уполномоченным осуществлять муниципальный земельный контроль.</w:t>
      </w:r>
    </w:p>
    <w:p>
      <w:pPr>
        <w:pStyle w:val="74"/>
        <w:ind w:firstLine="709"/>
        <w:jc w:val="both"/>
        <w:rPr>
          <w:rFonts w:ascii="Times New Roman" w:hAnsi="Times New Roman" w:cs="Times New Roman"/>
          <w:sz w:val="24"/>
          <w:szCs w:val="24"/>
        </w:rPr>
      </w:pPr>
      <w:r>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74"/>
        <w:ind w:firstLine="709"/>
        <w:jc w:val="both"/>
        <w:rPr>
          <w:rFonts w:ascii="Times New Roman" w:hAnsi="Times New Roman" w:cs="Times New Roman"/>
          <w:sz w:val="24"/>
          <w:szCs w:val="24"/>
        </w:rPr>
      </w:pPr>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74"/>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74"/>
        <w:ind w:firstLine="709"/>
        <w:jc w:val="both"/>
        <w:rPr>
          <w:rFonts w:ascii="Times New Roman" w:hAnsi="Times New Roman" w:cs="Times New Roman"/>
          <w:color w:val="000000"/>
          <w:sz w:val="24"/>
          <w:szCs w:val="24"/>
        </w:rPr>
      </w:pPr>
    </w:p>
    <w:p>
      <w:pPr>
        <w:pStyle w:val="74"/>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Осуществление контрольных мероприятий и контрольных действий</w:t>
      </w:r>
    </w:p>
    <w:p>
      <w:pPr>
        <w:pStyle w:val="74"/>
        <w:ind w:firstLine="0"/>
        <w:jc w:val="center"/>
        <w:rPr>
          <w:rFonts w:ascii="Times New Roman" w:hAnsi="Times New Roman" w:cs="Times New Roman"/>
          <w:b/>
          <w:bCs/>
          <w:color w:val="000000"/>
          <w:sz w:val="24"/>
          <w:szCs w:val="24"/>
        </w:rPr>
      </w:pP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rPr>
      </w:pPr>
      <w:r>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rPr>
        <w:t>);</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 выездная проверка;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рейдовый осмотр;</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 выездная проверка;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5) наблюдение за соблюдением обязательных требований;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pPr>
        <w:shd w:val="clear" w:color="auto" w:fill="FFFFFF"/>
        <w:ind w:firstLine="709"/>
        <w:jc w:val="both"/>
      </w:pPr>
      <w:r>
        <w:rPr>
          <w:color w:val="000000"/>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Pr>
          <w:bCs/>
          <w:color w:val="000000"/>
        </w:rPr>
        <w:t>муниципального образования Актельское сельское поселение</w:t>
      </w:r>
      <w:r>
        <w:rPr>
          <w:i/>
          <w:iCs/>
          <w:color w:val="000000"/>
        </w:rPr>
        <w:t xml:space="preserve">, </w:t>
      </w:r>
      <w:r>
        <w:rPr>
          <w:color w:val="000000"/>
          <w:shd w:val="clear" w:color="auto" w:fill="FFFFFF"/>
        </w:rPr>
        <w:t>задания, содержащегося в планах работы администрации, в том числе в случаях, установленных</w:t>
      </w:r>
      <w:r>
        <w:rPr>
          <w:color w:val="000000"/>
        </w:rPr>
        <w:t xml:space="preserve"> Федеральным </w:t>
      </w:r>
      <w:r>
        <w:fldChar w:fldCharType="begin"/>
      </w:r>
      <w:r>
        <w:instrText xml:space="preserve"> HYPERLINK "https://login.consultant.ru/link/?req=doc&amp;base=LAW&amp;n=358750&amp;date=25.06.2021&amp;demo=1" </w:instrText>
      </w:r>
      <w:r>
        <w:fldChar w:fldCharType="separate"/>
      </w:r>
      <w:r>
        <w:rPr>
          <w:rStyle w:val="14"/>
          <w:color w:val="000000"/>
        </w:rPr>
        <w:t>законом</w:t>
      </w:r>
      <w:r>
        <w:rPr>
          <w:rStyle w:val="14"/>
          <w:color w:val="000000"/>
        </w:rPr>
        <w:fldChar w:fldCharType="end"/>
      </w:r>
      <w:r>
        <w:rPr>
          <w:color w:val="000000"/>
        </w:rPr>
        <w:t xml:space="preserve"> от 31.07.2020 № 248-ФЗ «О государственном контроле (надзоре) и муниципальном контроле в Российской Федерации».</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14"/>
          <w:rFonts w:ascii="Times New Roman" w:hAnsi="Times New Roman" w:cs="Times New Roman"/>
          <w:color w:val="000000"/>
          <w:sz w:val="24"/>
          <w:szCs w:val="24"/>
        </w:rPr>
        <w:t>законом</w:t>
      </w:r>
      <w:r>
        <w:rPr>
          <w:rStyle w:val="14"/>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pPr>
        <w:ind w:firstLine="709"/>
        <w:jc w:val="both"/>
        <w:rPr>
          <w:color w:val="000000"/>
        </w:rPr>
      </w:pPr>
      <w:r>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hd w:val="clear" w:color="auto" w:fill="FFFFFF"/>
        </w:rPr>
        <w:t>распоряжением Правительства Российской Федерации от 19.04.2016 № 724-р перечнем</w:t>
      </w:r>
      <w:r>
        <w:rPr>
          <w:color w:val="000000"/>
        </w:rPr>
        <w:br w:type="textWrapping"/>
      </w:r>
      <w:r>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rPr>
        <w:t xml:space="preserve"> </w:t>
      </w:r>
      <w:r>
        <w:fldChar w:fldCharType="begin"/>
      </w:r>
      <w:r>
        <w:instrText xml:space="preserve"> HYPERLINK "https://login.consultant.ru/link/?req=doc&amp;base=LAW&amp;n=378980&amp;date=25.06.2021&amp;demo=1&amp;dst=100014&amp;fld=134" </w:instrText>
      </w:r>
      <w:r>
        <w:fldChar w:fldCharType="separate"/>
      </w:r>
      <w:r>
        <w:rPr>
          <w:rStyle w:val="14"/>
          <w:color w:val="000000"/>
        </w:rPr>
        <w:t>Правилами</w:t>
      </w:r>
      <w:r>
        <w:rPr>
          <w:rStyle w:val="14"/>
          <w:color w:val="000000"/>
        </w:rPr>
        <w:fldChar w:fldCharType="end"/>
      </w:r>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fldChar w:fldCharType="begin"/>
      </w:r>
      <w:r>
        <w:instrText xml:space="preserve"> HYPERLINK "https://login.consultant.ru/link/?req=doc&amp;base=LAW&amp;n=373617&amp;date=25.06.2021&amp;demo=1&amp;dst=100011&amp;fld=134" </w:instrText>
      </w:r>
      <w:r>
        <w:fldChar w:fldCharType="separate"/>
      </w:r>
      <w:r>
        <w:rPr>
          <w:rStyle w:val="14"/>
          <w:rFonts w:ascii="Times New Roman" w:hAnsi="Times New Roman" w:cs="Times New Roman"/>
          <w:color w:val="000000"/>
          <w:sz w:val="24"/>
          <w:szCs w:val="24"/>
        </w:rPr>
        <w:t>Правилами</w:t>
      </w:r>
      <w:r>
        <w:rPr>
          <w:rStyle w:val="14"/>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4.14. </w:t>
      </w:r>
      <w:r>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hd w:val="clear" w:color="auto" w:fill="FFFFFF"/>
        </w:rPr>
      </w:pPr>
      <w:r>
        <w:rPr>
          <w:color w:val="000000"/>
        </w:rPr>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 xml:space="preserve">должностным лицом, уполномоченным осуществлять муниципальный земельный контроль, </w:t>
      </w:r>
      <w:r>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rPr>
      </w:pPr>
      <w:r>
        <w:rPr>
          <w:color w:val="000000"/>
          <w:shd w:val="clear" w:color="auto" w:fill="FFFFFF"/>
        </w:rPr>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pPr>
        <w:pStyle w:val="76"/>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pPr>
        <w:pStyle w:val="76"/>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76"/>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14"/>
          <w:rFonts w:ascii="Times New Roman" w:hAnsi="Times New Roman" w:cs="Times New Roman"/>
          <w:color w:val="000000"/>
          <w:sz w:val="24"/>
          <w:szCs w:val="24"/>
        </w:rPr>
        <w:t>частью 2 статьи 90</w:t>
      </w:r>
      <w:r>
        <w:rPr>
          <w:rStyle w:val="14"/>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4"/>
          <w:szCs w:val="24"/>
        </w:rPr>
        <w:t>Единый портал</w:t>
      </w:r>
      <w:r>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4"/>
          <w:szCs w:val="24"/>
          <w:shd w:val="clear" w:color="auto" w:fill="FFFFFF"/>
        </w:rPr>
        <w:t xml:space="preserve">Федерального закона </w:t>
      </w:r>
      <w:r>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pPr>
        <w:pStyle w:val="74"/>
        <w:ind w:firstLine="709"/>
        <w:jc w:val="both"/>
        <w:rPr>
          <w:rFonts w:ascii="Times New Roman" w:hAnsi="Times New Roman" w:cs="Times New Roman"/>
          <w:sz w:val="24"/>
          <w:szCs w:val="24"/>
        </w:rPr>
      </w:pPr>
      <w:bookmarkStart w:id="1" w:name="Par318"/>
      <w:bookmarkEnd w:id="1"/>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rPr>
      </w:pPr>
      <w:r>
        <w:rPr>
          <w:color w:val="000000"/>
        </w:rPr>
        <w:t xml:space="preserve">4) </w:t>
      </w:r>
      <w:r>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rPr>
        <w:t>;</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ind w:firstLine="709"/>
        <w:jc w:val="both"/>
        <w:rPr>
          <w:color w:val="000000"/>
        </w:rPr>
      </w:pPr>
      <w:r>
        <w:rPr>
          <w:color w:val="000000"/>
        </w:rPr>
        <w:t xml:space="preserve">1) исполнительный орган государственной власти или орган местного самоуправления, предусмотренные </w:t>
      </w:r>
      <w:r>
        <w:fldChar w:fldCharType="begin"/>
      </w:r>
      <w:r>
        <w:instrText xml:space="preserve"> HYPERLINK "https://login.consultant.ru/link/?req=doc&amp;base=LAW&amp;n=382667&amp;date=25.06.2021&amp;demo=1&amp;dst=431&amp;fld=134" </w:instrText>
      </w:r>
      <w:r>
        <w:fldChar w:fldCharType="separate"/>
      </w:r>
      <w:r>
        <w:rPr>
          <w:rStyle w:val="14"/>
          <w:color w:val="000000"/>
        </w:rPr>
        <w:t>статьей 39.2</w:t>
      </w:r>
      <w:r>
        <w:rPr>
          <w:rStyle w:val="14"/>
          <w:color w:val="000000"/>
        </w:rPr>
        <w:fldChar w:fldCharType="end"/>
      </w:r>
      <w:r>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hd w:val="clear" w:color="auto" w:fill="FFFFFF"/>
        </w:rPr>
        <w:t>Федерального закона от 25.10.2001 № 137-ФЗ «О введении в действие Земельного кодекса Российской Федерации»)</w:t>
      </w:r>
      <w:r>
        <w:rPr>
          <w:color w:val="000000"/>
        </w:rPr>
        <w:t>, в отношении земельных участков (земель), находящихся в государственной или муниципальной собственности;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4"/>
          <w:szCs w:val="24"/>
        </w:rPr>
        <w:t>Республики Алтай</w:t>
      </w:r>
      <w:r>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pPr>
        <w:ind w:firstLine="709"/>
        <w:jc w:val="both"/>
      </w:pPr>
      <w:r>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pPr>
        <w:shd w:val="clear" w:color="auto" w:fill="FFFFFF"/>
        <w:ind w:firstLine="709"/>
        <w:jc w:val="both"/>
      </w:pPr>
      <w:r>
        <w:rPr>
          <w:color w:val="000000"/>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bCs/>
          <w:color w:val="000000"/>
        </w:rPr>
        <w:t>муниципального образования Актельское сельское поселение</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pPr>
        <w:pStyle w:val="74"/>
        <w:ind w:firstLine="709"/>
        <w:jc w:val="both"/>
        <w:rPr>
          <w:rFonts w:ascii="Times New Roman" w:hAnsi="Times New Roman" w:cs="Times New Roman"/>
          <w:color w:val="000000"/>
          <w:sz w:val="24"/>
          <w:szCs w:val="24"/>
        </w:rPr>
      </w:pPr>
    </w:p>
    <w:p>
      <w:pPr>
        <w:pStyle w:val="74"/>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pPr>
        <w:pStyle w:val="74"/>
        <w:ind w:firstLine="0"/>
        <w:jc w:val="center"/>
        <w:rPr>
          <w:rFonts w:ascii="Times New Roman" w:hAnsi="Times New Roman" w:cs="Times New Roman"/>
          <w:b/>
          <w:bCs/>
          <w:color w:val="000000"/>
          <w:sz w:val="24"/>
          <w:szCs w:val="24"/>
        </w:rPr>
      </w:pPr>
    </w:p>
    <w:p>
      <w:pPr>
        <w:pStyle w:val="20"/>
        <w:jc w:val="both"/>
        <w:rPr>
          <w:sz w:val="24"/>
          <w:szCs w:val="24"/>
        </w:rPr>
      </w:pPr>
      <w:r>
        <w:rPr>
          <w:sz w:val="24"/>
          <w:szCs w:val="24"/>
        </w:rPr>
        <w:t xml:space="preserve">5.1. Решения администрации, действия (бездействие) должностных лиц, уполномоченных осуществлять муниципальный </w:t>
      </w:r>
      <w:r>
        <w:rPr>
          <w:sz w:val="24"/>
          <w:szCs w:val="24"/>
          <w:lang w:val="ru-RU"/>
        </w:rPr>
        <w:t>земельный</w:t>
      </w:r>
      <w:r>
        <w:rPr>
          <w:sz w:val="24"/>
          <w:szCs w:val="24"/>
        </w:rPr>
        <w:t xml:space="preserve"> контроль, могут быть обжалованы в судебном порядке.</w:t>
      </w:r>
    </w:p>
    <w:p>
      <w:pPr>
        <w:pStyle w:val="74"/>
        <w:ind w:firstLine="0"/>
        <w:jc w:val="both"/>
        <w:rPr>
          <w:rFonts w:ascii="Times New Roman" w:hAnsi="Times New Roman" w:cs="Times New Roman"/>
          <w:b/>
          <w:bCs/>
          <w:color w:val="000000"/>
          <w:sz w:val="24"/>
          <w:szCs w:val="24"/>
        </w:rPr>
      </w:pPr>
      <w:r>
        <w:rPr>
          <w:rFonts w:ascii="Times New Roman" w:hAnsi="Times New Roman" w:cs="Times New Roman"/>
          <w:sz w:val="24"/>
          <w:szCs w:val="24"/>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Pr>
          <w:rFonts w:ascii="Times New Roman" w:hAnsi="Times New Roman" w:cs="Times New Roman"/>
          <w:sz w:val="24"/>
          <w:szCs w:val="24"/>
          <w:lang w:val="ru-RU"/>
        </w:rPr>
        <w:t>земельный</w:t>
      </w:r>
      <w:r>
        <w:rPr>
          <w:rFonts w:ascii="Times New Roman" w:hAnsi="Times New Roman" w:cs="Times New Roman"/>
          <w:sz w:val="24"/>
          <w:szCs w:val="24"/>
        </w:rPr>
        <w:t xml:space="preserve"> контроль, не применяется.</w:t>
      </w:r>
    </w:p>
    <w:p>
      <w:pPr>
        <w:pStyle w:val="74"/>
        <w:ind w:firstLine="0"/>
        <w:jc w:val="both"/>
        <w:rPr>
          <w:rFonts w:ascii="Times New Roman" w:hAnsi="Times New Roman" w:cs="Times New Roman"/>
          <w:b/>
          <w:bCs/>
          <w:color w:val="000000"/>
          <w:sz w:val="28"/>
          <w:szCs w:val="28"/>
        </w:rPr>
      </w:pPr>
    </w:p>
    <w:p>
      <w:pPr>
        <w:pStyle w:val="74"/>
        <w:ind w:firstLine="0"/>
        <w:jc w:val="center"/>
        <w:rPr>
          <w:rFonts w:ascii="Times New Roman" w:hAnsi="Times New Roman" w:cs="Times New Roman"/>
          <w:b/>
          <w:bCs/>
          <w:color w:val="000000"/>
          <w:sz w:val="24"/>
          <w:szCs w:val="24"/>
        </w:rPr>
      </w:pPr>
    </w:p>
    <w:p>
      <w:pPr>
        <w:pStyle w:val="74"/>
        <w:ind w:firstLine="709"/>
        <w:jc w:val="both"/>
        <w:rPr>
          <w:rFonts w:ascii="Times New Roman" w:hAnsi="Times New Roman" w:cs="Times New Roman"/>
          <w:color w:val="000000"/>
          <w:sz w:val="24"/>
          <w:szCs w:val="24"/>
        </w:rPr>
      </w:pPr>
    </w:p>
    <w:p>
      <w:pPr>
        <w:pStyle w:val="79"/>
        <w:ind w:firstLine="709"/>
        <w:jc w:val="both"/>
        <w:rPr>
          <w:rFonts w:ascii="Times New Roman" w:hAnsi="Times New Roman" w:cs="Times New Roman"/>
          <w:color w:val="000000"/>
          <w:sz w:val="24"/>
          <w:szCs w:val="24"/>
        </w:rPr>
      </w:pPr>
    </w:p>
    <w:p>
      <w:pPr>
        <w:pStyle w:val="7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pPr>
        <w:pStyle w:val="79"/>
        <w:jc w:val="center"/>
        <w:rPr>
          <w:rFonts w:ascii="Times New Roman" w:hAnsi="Times New Roman" w:cs="Times New Roman"/>
          <w:b/>
          <w:bCs/>
          <w:color w:val="000000"/>
          <w:sz w:val="24"/>
          <w:szCs w:val="24"/>
        </w:rPr>
      </w:pPr>
    </w:p>
    <w:p>
      <w:pPr>
        <w:pStyle w:val="79"/>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79"/>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bCs/>
          <w:color w:val="000000"/>
          <w:sz w:val="24"/>
          <w:szCs w:val="24"/>
        </w:rPr>
        <w:t>сельским</w:t>
      </w:r>
      <w:r>
        <w:rPr>
          <w:rFonts w:ascii="Times New Roman" w:hAnsi="Times New Roman" w:cs="Times New Roman"/>
          <w:b/>
          <w:bCs/>
          <w:color w:val="000000"/>
          <w:sz w:val="24"/>
          <w:szCs w:val="24"/>
        </w:rPr>
        <w:t xml:space="preserve"> </w:t>
      </w:r>
      <w:r>
        <w:rPr>
          <w:rFonts w:ascii="Times New Roman" w:hAnsi="Times New Roman" w:cs="Times New Roman"/>
          <w:sz w:val="24"/>
          <w:szCs w:val="24"/>
        </w:rPr>
        <w:t>Советом депутатов МО   Актельское сельское поселение.</w:t>
      </w:r>
    </w:p>
    <w:p>
      <w:pPr>
        <w:pStyle w:val="74"/>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pPr>
        <w:pStyle w:val="74"/>
        <w:ind w:firstLine="0"/>
        <w:jc w:val="right"/>
        <w:rPr>
          <w:rFonts w:ascii="Times New Roman" w:hAnsi="Times New Roman" w:cs="Times New Roman"/>
        </w:rPr>
      </w:pPr>
      <w:r>
        <w:rPr>
          <w:rFonts w:ascii="Times New Roman" w:hAnsi="Times New Roman" w:cs="Times New Roman"/>
          <w:color w:val="000000"/>
        </w:rPr>
        <w:t>Приложение № 1</w:t>
      </w:r>
    </w:p>
    <w:p>
      <w:pPr>
        <w:pStyle w:val="74"/>
        <w:ind w:firstLine="0"/>
        <w:jc w:val="right"/>
        <w:rPr>
          <w:rFonts w:ascii="Times New Roman" w:hAnsi="Times New Roman" w:cs="Times New Roman"/>
          <w:color w:val="000000"/>
        </w:rPr>
      </w:pPr>
      <w:r>
        <w:rPr>
          <w:rFonts w:ascii="Times New Roman" w:hAnsi="Times New Roman" w:cs="Times New Roman"/>
          <w:color w:val="000000"/>
        </w:rPr>
        <w:t xml:space="preserve">к Положению о муниципальном земельном контроля </w:t>
      </w:r>
    </w:p>
    <w:p>
      <w:pPr>
        <w:pStyle w:val="74"/>
        <w:ind w:firstLine="0"/>
        <w:jc w:val="right"/>
        <w:rPr>
          <w:rFonts w:ascii="Times New Roman" w:hAnsi="Times New Roman" w:cs="Times New Roman"/>
          <w:bCs/>
          <w:color w:val="000000"/>
        </w:rPr>
      </w:pPr>
      <w:r>
        <w:rPr>
          <w:rFonts w:ascii="Times New Roman" w:hAnsi="Times New Roman" w:cs="Times New Roman"/>
          <w:color w:val="000000"/>
        </w:rPr>
        <w:t xml:space="preserve">в границах </w:t>
      </w:r>
      <w:r>
        <w:rPr>
          <w:rFonts w:ascii="Times New Roman" w:hAnsi="Times New Roman" w:cs="Times New Roman"/>
          <w:bCs/>
          <w:color w:val="000000"/>
        </w:rPr>
        <w:t xml:space="preserve">муниципального образования </w:t>
      </w:r>
    </w:p>
    <w:p>
      <w:pPr>
        <w:pStyle w:val="74"/>
        <w:ind w:firstLine="0"/>
        <w:jc w:val="right"/>
        <w:rPr>
          <w:rFonts w:ascii="Times New Roman" w:hAnsi="Times New Roman" w:cs="Times New Roman"/>
          <w:i/>
          <w:iCs/>
          <w:color w:val="000000"/>
          <w:sz w:val="24"/>
          <w:szCs w:val="24"/>
        </w:rPr>
      </w:pPr>
      <w:r>
        <w:rPr>
          <w:rFonts w:ascii="Times New Roman" w:hAnsi="Times New Roman" w:cs="Times New Roman"/>
          <w:bCs/>
          <w:color w:val="000000"/>
        </w:rPr>
        <w:t>Актельское сельское поселение</w:t>
      </w:r>
    </w:p>
    <w:p>
      <w:pPr>
        <w:pStyle w:val="74"/>
        <w:ind w:firstLine="0"/>
        <w:jc w:val="right"/>
        <w:rPr>
          <w:rFonts w:ascii="Times New Roman" w:hAnsi="Times New Roman" w:cs="Times New Roman"/>
          <w:b/>
          <w:bCs/>
          <w:color w:val="000000"/>
          <w:sz w:val="24"/>
          <w:szCs w:val="24"/>
        </w:rPr>
      </w:pPr>
    </w:p>
    <w:p>
      <w:pPr>
        <w:pStyle w:val="69"/>
        <w:jc w:val="center"/>
        <w:rPr>
          <w:rFonts w:ascii="Times New Roman" w:hAnsi="Times New Roman" w:cs="Times New Roman"/>
          <w:sz w:val="24"/>
          <w:szCs w:val="24"/>
        </w:rPr>
      </w:pPr>
      <w:bookmarkStart w:id="2" w:name="Par381"/>
      <w:bookmarkEnd w:id="2"/>
      <w:r>
        <w:rPr>
          <w:rFonts w:ascii="Times New Roman" w:hAnsi="Times New Roman" w:cs="Times New Roman"/>
          <w:color w:val="000000"/>
          <w:sz w:val="24"/>
          <w:szCs w:val="24"/>
        </w:rPr>
        <w:t>Критерии</w:t>
      </w:r>
    </w:p>
    <w:p>
      <w:pPr>
        <w:pStyle w:val="69"/>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bCs w:val="0"/>
          <w:color w:val="000000"/>
          <w:sz w:val="24"/>
          <w:szCs w:val="24"/>
        </w:rPr>
        <w:t>муниципального образования Актельское сельское поселение</w:t>
      </w:r>
    </w:p>
    <w:p>
      <w:pPr>
        <w:pStyle w:val="69"/>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земельного контроля</w:t>
      </w:r>
    </w:p>
    <w:p>
      <w:pPr>
        <w:pStyle w:val="69"/>
        <w:jc w:val="center"/>
        <w:rPr>
          <w:rFonts w:ascii="Times New Roman" w:hAnsi="Times New Roman" w:cs="Times New Roman"/>
          <w:sz w:val="24"/>
          <w:szCs w:val="24"/>
        </w:rPr>
      </w:pP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К категории среднего риска относятся: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К категории умеренного риска относятся земельные участки: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а) относящиеся к категории земель населенных пунктов;</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pPr>
        <w:pStyle w:val="74"/>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color w:val="000000"/>
          <w:sz w:val="24"/>
          <w:szCs w:val="24"/>
        </w:rPr>
      </w:pPr>
    </w:p>
    <w:p>
      <w:pPr>
        <w:pStyle w:val="74"/>
        <w:ind w:firstLine="0"/>
        <w:jc w:val="right"/>
        <w:rPr>
          <w:rFonts w:ascii="Times New Roman" w:hAnsi="Times New Roman" w:cs="Times New Roman"/>
        </w:rPr>
      </w:pPr>
      <w:r>
        <w:rPr>
          <w:rFonts w:ascii="Times New Roman" w:hAnsi="Times New Roman" w:cs="Times New Roman"/>
          <w:color w:val="000000"/>
        </w:rPr>
        <w:t>Приложение № 2</w:t>
      </w:r>
    </w:p>
    <w:p>
      <w:pPr>
        <w:pStyle w:val="74"/>
        <w:ind w:firstLine="0"/>
        <w:jc w:val="right"/>
        <w:rPr>
          <w:rFonts w:ascii="Times New Roman" w:hAnsi="Times New Roman" w:cs="Times New Roman"/>
          <w:color w:val="000000"/>
        </w:rPr>
      </w:pPr>
      <w:r>
        <w:rPr>
          <w:rFonts w:ascii="Times New Roman" w:hAnsi="Times New Roman" w:cs="Times New Roman"/>
          <w:color w:val="000000"/>
        </w:rPr>
        <w:t xml:space="preserve">к Положению о муниципальном земельном контроля </w:t>
      </w:r>
    </w:p>
    <w:p>
      <w:pPr>
        <w:pStyle w:val="74"/>
        <w:ind w:firstLine="0"/>
        <w:jc w:val="right"/>
        <w:rPr>
          <w:rFonts w:ascii="Times New Roman" w:hAnsi="Times New Roman" w:cs="Times New Roman"/>
          <w:bCs/>
          <w:color w:val="000000"/>
        </w:rPr>
      </w:pPr>
      <w:r>
        <w:rPr>
          <w:rFonts w:ascii="Times New Roman" w:hAnsi="Times New Roman" w:cs="Times New Roman"/>
          <w:color w:val="000000"/>
        </w:rPr>
        <w:t xml:space="preserve">в границах </w:t>
      </w:r>
      <w:r>
        <w:rPr>
          <w:rFonts w:ascii="Times New Roman" w:hAnsi="Times New Roman" w:cs="Times New Roman"/>
          <w:bCs/>
          <w:color w:val="000000"/>
        </w:rPr>
        <w:t>муниципального образования</w:t>
      </w:r>
    </w:p>
    <w:p>
      <w:pPr>
        <w:pStyle w:val="74"/>
        <w:ind w:firstLine="0"/>
        <w:jc w:val="right"/>
        <w:rPr>
          <w:rFonts w:ascii="Times New Roman" w:hAnsi="Times New Roman" w:cs="Times New Roman"/>
          <w:i/>
          <w:iCs/>
          <w:color w:val="000000"/>
          <w:sz w:val="24"/>
          <w:szCs w:val="24"/>
        </w:rPr>
      </w:pPr>
      <w:r>
        <w:rPr>
          <w:rFonts w:ascii="Times New Roman" w:hAnsi="Times New Roman" w:cs="Times New Roman"/>
          <w:bCs/>
          <w:color w:val="000000"/>
        </w:rPr>
        <w:t xml:space="preserve"> Актельское сельское поселение</w:t>
      </w:r>
    </w:p>
    <w:p>
      <w:pPr>
        <w:widowControl w:val="0"/>
        <w:autoSpaceDE w:val="0"/>
        <w:ind w:firstLine="540"/>
        <w:jc w:val="both"/>
        <w:rPr>
          <w:color w:val="000000"/>
        </w:rPr>
      </w:pPr>
    </w:p>
    <w:p>
      <w:pPr>
        <w:pStyle w:val="69"/>
        <w:jc w:val="center"/>
        <w:rPr>
          <w:rFonts w:ascii="Times New Roman" w:hAnsi="Times New Roman" w:cs="Times New Roman"/>
          <w:sz w:val="24"/>
          <w:szCs w:val="24"/>
        </w:rPr>
      </w:pPr>
      <w:r>
        <w:rPr>
          <w:rFonts w:ascii="Times New Roman" w:hAnsi="Times New Roman" w:cs="Times New Roman"/>
          <w:color w:val="000000"/>
          <w:sz w:val="24"/>
          <w:szCs w:val="24"/>
        </w:rPr>
        <w:t>Индикаторы</w:t>
      </w:r>
      <w:r>
        <w:rPr>
          <w:rFonts w:hint="default"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pPr>
        <w:pStyle w:val="69"/>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проверок при осуществлении администрацией </w:t>
      </w:r>
      <w:r>
        <w:rPr>
          <w:rFonts w:ascii="Times New Roman" w:hAnsi="Times New Roman" w:cs="Times New Roman"/>
          <w:bCs w:val="0"/>
          <w:color w:val="000000"/>
          <w:sz w:val="24"/>
          <w:szCs w:val="24"/>
        </w:rPr>
        <w:t>муниципального образования Актельское сельское поселение</w:t>
      </w:r>
      <w:r>
        <w:rPr>
          <w:rFonts w:ascii="Times New Roman" w:hAnsi="Times New Roman" w:cs="Times New Roman"/>
          <w:b w:val="0"/>
          <w:bCs w:val="0"/>
          <w:color w:val="000000"/>
          <w:sz w:val="24"/>
          <w:szCs w:val="24"/>
        </w:rPr>
        <w:t xml:space="preserve"> </w:t>
      </w:r>
    </w:p>
    <w:p>
      <w:pPr>
        <w:pStyle w:val="69"/>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земельного контроля</w:t>
      </w:r>
    </w:p>
    <w:p>
      <w:pPr>
        <w:pStyle w:val="74"/>
        <w:ind w:firstLine="540"/>
        <w:jc w:val="both"/>
        <w:rPr>
          <w:rFonts w:ascii="Times New Roman" w:hAnsi="Times New Roman" w:cs="Times New Roman"/>
          <w:color w:val="000000"/>
          <w:sz w:val="24"/>
          <w:szCs w:val="24"/>
        </w:rPr>
      </w:pPr>
    </w:p>
    <w:p>
      <w:pPr>
        <w:pStyle w:val="74"/>
        <w:ind w:firstLine="540"/>
        <w:jc w:val="both"/>
        <w:rPr>
          <w:rFonts w:ascii="Times New Roman" w:hAnsi="Times New Roman" w:cs="Times New Roman"/>
          <w:color w:val="000000"/>
          <w:sz w:val="24"/>
          <w:szCs w:val="24"/>
        </w:rPr>
      </w:pP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pPr>
        <w:pStyle w:val="74"/>
        <w:ind w:firstLine="709"/>
        <w:jc w:val="both"/>
        <w:rPr>
          <w:rFonts w:ascii="Times New Roman" w:hAnsi="Times New Roman" w:cs="Times New Roman"/>
          <w:sz w:val="24"/>
          <w:szCs w:val="24"/>
        </w:rPr>
      </w:pPr>
      <w:r>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pPr>
        <w:pStyle w:val="7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pPr>
        <w:pStyle w:val="73"/>
        <w:widowControl/>
        <w:jc w:val="both"/>
        <w:rPr>
          <w:rFonts w:ascii="Times New Roman" w:hAnsi="Times New Roman" w:cs="Times New Roman"/>
          <w:color w:val="000000"/>
          <w:sz w:val="24"/>
          <w:szCs w:val="24"/>
        </w:rPr>
      </w:pPr>
    </w:p>
    <w:p>
      <w:pPr>
        <w:pStyle w:val="73"/>
        <w:widowControl/>
        <w:jc w:val="both"/>
        <w:rPr>
          <w:rFonts w:ascii="Times New Roman" w:hAnsi="Times New Roman" w:cs="Times New Roman"/>
          <w:i/>
          <w:iCs/>
          <w:color w:val="000000"/>
          <w:sz w:val="24"/>
          <w:szCs w:val="24"/>
        </w:rPr>
      </w:pPr>
      <w:r>
        <w:rPr>
          <w:rFonts w:ascii="Times New Roman" w:hAnsi="Times New Roman" w:cs="Times New Roman"/>
          <w:color w:val="000000"/>
          <w:sz w:val="24"/>
          <w:szCs w:val="24"/>
        </w:rPr>
        <w:br w:type="page"/>
      </w:r>
    </w:p>
    <w:p>
      <w:bookmarkStart w:id="3" w:name="_GoBack"/>
      <w:bookmarkEnd w:id="3"/>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Droid Sans Devanagari">
    <w:altName w:val="Segoe UI"/>
    <w:panose1 w:val="00000000000000000000"/>
    <w:charset w:val="CC"/>
    <w:family w:val="swiss"/>
    <w:pitch w:val="default"/>
    <w:sig w:usb0="00000000" w:usb1="00000000" w:usb2="00000000" w:usb3="00000000" w:csb0="00000004"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Liberation Mono">
    <w:altName w:val="Courier New"/>
    <w:panose1 w:val="00000000000000000000"/>
    <w:charset w:val="CC"/>
    <w:family w:val="modern"/>
    <w:pitch w:val="default"/>
    <w:sig w:usb0="00000000" w:usb1="00000000" w:usb2="00000000" w:usb3="00000000" w:csb0="00000004" w:csb1="00000000"/>
  </w:font>
  <w:font w:name="Droid Sans Fallback">
    <w:altName w:val="Times New Roman"/>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14</w:t>
    </w:r>
    <w:r>
      <w:rPr>
        <w:rStyle w:val="15"/>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2"/>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55710"/>
    <w:rsid w:val="00017941"/>
    <w:rsid w:val="0009278D"/>
    <w:rsid w:val="000D6056"/>
    <w:rsid w:val="000F73E3"/>
    <w:rsid w:val="00182FEB"/>
    <w:rsid w:val="0027205E"/>
    <w:rsid w:val="003B06B5"/>
    <w:rsid w:val="00445B3B"/>
    <w:rsid w:val="005276F9"/>
    <w:rsid w:val="00547C85"/>
    <w:rsid w:val="00603941"/>
    <w:rsid w:val="00607ABC"/>
    <w:rsid w:val="006D555A"/>
    <w:rsid w:val="007135FE"/>
    <w:rsid w:val="00755710"/>
    <w:rsid w:val="007740DE"/>
    <w:rsid w:val="00817573"/>
    <w:rsid w:val="00833308"/>
    <w:rsid w:val="00935631"/>
    <w:rsid w:val="0097160F"/>
    <w:rsid w:val="009B387B"/>
    <w:rsid w:val="009B6A4F"/>
    <w:rsid w:val="009D07EB"/>
    <w:rsid w:val="009D265C"/>
    <w:rsid w:val="00B2097A"/>
    <w:rsid w:val="00C0652E"/>
    <w:rsid w:val="00D841F7"/>
    <w:rsid w:val="00DD2F5E"/>
    <w:rsid w:val="01D86C31"/>
    <w:rsid w:val="10377875"/>
    <w:rsid w:val="1F76170D"/>
    <w:rsid w:val="33807E62"/>
    <w:rsid w:val="3CC017BD"/>
    <w:rsid w:val="3E957B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3"/>
    <w:next w:val="4"/>
    <w:link w:val="25"/>
    <w:qFormat/>
    <w:uiPriority w:val="0"/>
    <w:pPr>
      <w:numPr>
        <w:ilvl w:val="2"/>
        <w:numId w:val="1"/>
      </w:numPr>
      <w:spacing w:before="140" w:after="120"/>
      <w:outlineLvl w:val="2"/>
    </w:pPr>
    <w:rPr>
      <w:sz w:val="28"/>
      <w:szCs w:val="28"/>
    </w:rPr>
  </w:style>
  <w:style w:type="paragraph" w:styleId="5">
    <w:name w:val="heading 4"/>
    <w:basedOn w:val="1"/>
    <w:next w:val="1"/>
    <w:link w:val="26"/>
    <w:qFormat/>
    <w:uiPriority w:val="0"/>
    <w:pPr>
      <w:keepNext/>
      <w:numPr>
        <w:ilvl w:val="3"/>
        <w:numId w:val="1"/>
      </w:numPr>
      <w:spacing w:before="240" w:after="60"/>
      <w:outlineLvl w:val="3"/>
    </w:pPr>
    <w:rPr>
      <w:b/>
      <w:bCs/>
    </w:rPr>
  </w:style>
  <w:style w:type="paragraph" w:styleId="6">
    <w:name w:val="heading 5"/>
    <w:basedOn w:val="1"/>
    <w:next w:val="7"/>
    <w:link w:val="27"/>
    <w:qFormat/>
    <w:uiPriority w:val="0"/>
    <w:pPr>
      <w:numPr>
        <w:ilvl w:val="4"/>
        <w:numId w:val="1"/>
      </w:numPr>
      <w:spacing w:before="480"/>
      <w:jc w:val="center"/>
      <w:outlineLvl w:val="4"/>
    </w:pPr>
    <w:rPr>
      <w:sz w:val="40"/>
      <w:szCs w:val="20"/>
    </w:rPr>
  </w:style>
  <w:style w:type="paragraph" w:styleId="7">
    <w:name w:val="heading 6"/>
    <w:basedOn w:val="1"/>
    <w:next w:val="1"/>
    <w:link w:val="28"/>
    <w:qFormat/>
    <w:uiPriority w:val="0"/>
    <w:pPr>
      <w:numPr>
        <w:ilvl w:val="5"/>
        <w:numId w:val="1"/>
      </w:numPr>
      <w:spacing w:before="240" w:after="60"/>
      <w:outlineLvl w:val="5"/>
    </w:pPr>
    <w:rPr>
      <w:b/>
      <w:bCs/>
      <w:sz w:val="22"/>
      <w:szCs w:val="22"/>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1"/>
    <w:basedOn w:val="1"/>
    <w:next w:val="4"/>
    <w:qFormat/>
    <w:uiPriority w:val="0"/>
    <w:pPr>
      <w:jc w:val="center"/>
    </w:pPr>
    <w:rPr>
      <w:b/>
      <w:bCs/>
    </w:rPr>
  </w:style>
  <w:style w:type="paragraph" w:styleId="4">
    <w:name w:val="Body Text"/>
    <w:basedOn w:val="1"/>
    <w:link w:val="66"/>
    <w:qFormat/>
    <w:uiPriority w:val="0"/>
    <w:pPr>
      <w:ind w:right="-483"/>
      <w:jc w:val="both"/>
    </w:pPr>
    <w:rPr>
      <w:b/>
      <w:bCs/>
    </w:rPr>
  </w:style>
  <w:style w:type="character" w:styleId="10">
    <w:name w:val="FollowedHyperlink"/>
    <w:qFormat/>
    <w:uiPriority w:val="0"/>
    <w:rPr>
      <w:color w:val="800000"/>
      <w:u w:val="single"/>
    </w:rPr>
  </w:style>
  <w:style w:type="character" w:styleId="11">
    <w:name w:val="footnote reference"/>
    <w:semiHidden/>
    <w:unhideWhenUsed/>
    <w:qFormat/>
    <w:uiPriority w:val="99"/>
    <w:rPr>
      <w:vertAlign w:val="superscript"/>
    </w:rPr>
  </w:style>
  <w:style w:type="character" w:styleId="12">
    <w:name w:val="annotation reference"/>
    <w:semiHidden/>
    <w:unhideWhenUsed/>
    <w:qFormat/>
    <w:uiPriority w:val="99"/>
    <w:rPr>
      <w:sz w:val="16"/>
      <w:szCs w:val="16"/>
    </w:rPr>
  </w:style>
  <w:style w:type="character" w:styleId="13">
    <w:name w:val="Emphasis"/>
    <w:qFormat/>
    <w:uiPriority w:val="20"/>
    <w:rPr>
      <w:i/>
      <w:iCs/>
    </w:rPr>
  </w:style>
  <w:style w:type="character" w:styleId="14">
    <w:name w:val="Hyperlink"/>
    <w:qFormat/>
    <w:uiPriority w:val="0"/>
    <w:rPr>
      <w:color w:val="0000FF"/>
      <w:u w:val="single"/>
    </w:rPr>
  </w:style>
  <w:style w:type="character" w:styleId="15">
    <w:name w:val="page number"/>
    <w:basedOn w:val="8"/>
    <w:semiHidden/>
    <w:unhideWhenUsed/>
    <w:qFormat/>
    <w:uiPriority w:val="99"/>
  </w:style>
  <w:style w:type="paragraph" w:styleId="16">
    <w:name w:val="Balloon Text"/>
    <w:basedOn w:val="1"/>
    <w:link w:val="72"/>
    <w:qFormat/>
    <w:uiPriority w:val="0"/>
    <w:rPr>
      <w:rFonts w:ascii="Tahoma" w:hAnsi="Tahoma" w:cs="Tahoma"/>
      <w:sz w:val="16"/>
      <w:szCs w:val="16"/>
    </w:rPr>
  </w:style>
  <w:style w:type="paragraph" w:styleId="17">
    <w:name w:val="caption"/>
    <w:basedOn w:val="1"/>
    <w:next w:val="1"/>
    <w:qFormat/>
    <w:uiPriority w:val="0"/>
    <w:pPr>
      <w:suppressLineNumbers/>
      <w:spacing w:before="120" w:after="120"/>
    </w:pPr>
    <w:rPr>
      <w:rFonts w:cs="Droid Sans Devanagari"/>
      <w:i/>
      <w:iCs/>
    </w:rPr>
  </w:style>
  <w:style w:type="paragraph" w:styleId="18">
    <w:name w:val="annotation text"/>
    <w:basedOn w:val="1"/>
    <w:link w:val="84"/>
    <w:unhideWhenUsed/>
    <w:qFormat/>
    <w:uiPriority w:val="99"/>
    <w:rPr>
      <w:sz w:val="20"/>
      <w:szCs w:val="20"/>
    </w:rPr>
  </w:style>
  <w:style w:type="paragraph" w:styleId="19">
    <w:name w:val="annotation subject"/>
    <w:basedOn w:val="18"/>
    <w:next w:val="18"/>
    <w:link w:val="85"/>
    <w:semiHidden/>
    <w:unhideWhenUsed/>
    <w:qFormat/>
    <w:uiPriority w:val="99"/>
    <w:rPr>
      <w:b/>
      <w:bCs/>
    </w:rPr>
  </w:style>
  <w:style w:type="paragraph" w:styleId="20">
    <w:name w:val="footnote text"/>
    <w:basedOn w:val="1"/>
    <w:link w:val="81"/>
    <w:qFormat/>
    <w:uiPriority w:val="0"/>
    <w:rPr>
      <w:sz w:val="20"/>
      <w:szCs w:val="20"/>
    </w:rPr>
  </w:style>
  <w:style w:type="paragraph" w:styleId="21">
    <w:name w:val="header"/>
    <w:basedOn w:val="1"/>
    <w:link w:val="82"/>
    <w:unhideWhenUsed/>
    <w:qFormat/>
    <w:uiPriority w:val="99"/>
    <w:pPr>
      <w:tabs>
        <w:tab w:val="center" w:pos="4677"/>
        <w:tab w:val="right" w:pos="9355"/>
      </w:tabs>
    </w:pPr>
  </w:style>
  <w:style w:type="paragraph" w:styleId="22">
    <w:name w:val="footer"/>
    <w:basedOn w:val="1"/>
    <w:link w:val="83"/>
    <w:unhideWhenUsed/>
    <w:qFormat/>
    <w:uiPriority w:val="99"/>
    <w:pPr>
      <w:tabs>
        <w:tab w:val="center" w:pos="4677"/>
        <w:tab w:val="right" w:pos="9355"/>
      </w:tabs>
    </w:pPr>
  </w:style>
  <w:style w:type="paragraph" w:styleId="23">
    <w:name w:val="List"/>
    <w:basedOn w:val="4"/>
    <w:qFormat/>
    <w:uiPriority w:val="0"/>
    <w:rPr>
      <w:rFonts w:cs="Droid Sans Devanagari"/>
    </w:rPr>
  </w:style>
  <w:style w:type="paragraph" w:styleId="24">
    <w:name w:val="Subtitle"/>
    <w:basedOn w:val="1"/>
    <w:next w:val="4"/>
    <w:link w:val="80"/>
    <w:qFormat/>
    <w:uiPriority w:val="0"/>
    <w:pPr>
      <w:jc w:val="center"/>
    </w:pPr>
    <w:rPr>
      <w:b/>
      <w:szCs w:val="20"/>
    </w:rPr>
  </w:style>
  <w:style w:type="character" w:customStyle="1" w:styleId="25">
    <w:name w:val="Заголовок 3 Знак"/>
    <w:basedOn w:val="8"/>
    <w:link w:val="2"/>
    <w:qFormat/>
    <w:uiPriority w:val="0"/>
    <w:rPr>
      <w:rFonts w:ascii="Times New Roman" w:hAnsi="Times New Roman" w:eastAsia="Times New Roman" w:cs="Times New Roman"/>
      <w:b/>
      <w:bCs/>
      <w:sz w:val="28"/>
      <w:szCs w:val="28"/>
      <w:lang w:eastAsia="ru-RU"/>
    </w:rPr>
  </w:style>
  <w:style w:type="character" w:customStyle="1" w:styleId="26">
    <w:name w:val="Заголовок 4 Знак"/>
    <w:basedOn w:val="8"/>
    <w:link w:val="5"/>
    <w:qFormat/>
    <w:uiPriority w:val="0"/>
    <w:rPr>
      <w:rFonts w:ascii="Times New Roman" w:hAnsi="Times New Roman" w:eastAsia="Times New Roman" w:cs="Times New Roman"/>
      <w:b/>
      <w:bCs/>
      <w:sz w:val="24"/>
      <w:szCs w:val="24"/>
      <w:lang w:eastAsia="ru-RU"/>
    </w:rPr>
  </w:style>
  <w:style w:type="character" w:customStyle="1" w:styleId="27">
    <w:name w:val="Заголовок 5 Знак"/>
    <w:basedOn w:val="8"/>
    <w:link w:val="6"/>
    <w:qFormat/>
    <w:uiPriority w:val="0"/>
    <w:rPr>
      <w:rFonts w:ascii="Times New Roman" w:hAnsi="Times New Roman" w:eastAsia="Times New Roman" w:cs="Times New Roman"/>
      <w:sz w:val="40"/>
      <w:szCs w:val="20"/>
      <w:lang w:eastAsia="ru-RU"/>
    </w:rPr>
  </w:style>
  <w:style w:type="character" w:customStyle="1" w:styleId="28">
    <w:name w:val="Заголовок 6 Знак"/>
    <w:basedOn w:val="8"/>
    <w:link w:val="7"/>
    <w:qFormat/>
    <w:uiPriority w:val="0"/>
    <w:rPr>
      <w:rFonts w:ascii="Times New Roman" w:hAnsi="Times New Roman" w:eastAsia="Times New Roman" w:cs="Times New Roman"/>
      <w:b/>
      <w:bCs/>
      <w:lang w:eastAsia="ru-RU"/>
    </w:rPr>
  </w:style>
  <w:style w:type="character" w:customStyle="1" w:styleId="29">
    <w:name w:val="WW8Num1z0"/>
    <w:qFormat/>
    <w:uiPriority w:val="0"/>
  </w:style>
  <w:style w:type="character" w:customStyle="1" w:styleId="30">
    <w:name w:val="WW8Num1z1"/>
    <w:uiPriority w:val="0"/>
  </w:style>
  <w:style w:type="character" w:customStyle="1" w:styleId="31">
    <w:name w:val="WW8Num1z2"/>
    <w:qFormat/>
    <w:uiPriority w:val="0"/>
  </w:style>
  <w:style w:type="character" w:customStyle="1" w:styleId="32">
    <w:name w:val="WW8Num1z3"/>
    <w:uiPriority w:val="0"/>
  </w:style>
  <w:style w:type="character" w:customStyle="1" w:styleId="33">
    <w:name w:val="WW8Num1z4"/>
    <w:uiPriority w:val="0"/>
  </w:style>
  <w:style w:type="character" w:customStyle="1" w:styleId="34">
    <w:name w:val="WW8Num1z5"/>
    <w:qFormat/>
    <w:uiPriority w:val="0"/>
  </w:style>
  <w:style w:type="character" w:customStyle="1" w:styleId="35">
    <w:name w:val="WW8Num1z6"/>
    <w:qFormat/>
    <w:uiPriority w:val="0"/>
  </w:style>
  <w:style w:type="character" w:customStyle="1" w:styleId="36">
    <w:name w:val="WW8Num1z7"/>
    <w:qFormat/>
    <w:uiPriority w:val="0"/>
  </w:style>
  <w:style w:type="character" w:customStyle="1" w:styleId="37">
    <w:name w:val="WW8Num1z8"/>
    <w:qFormat/>
    <w:uiPriority w:val="0"/>
  </w:style>
  <w:style w:type="character" w:customStyle="1" w:styleId="38">
    <w:name w:val="WW8Num2z0"/>
    <w:uiPriority w:val="0"/>
    <w:rPr>
      <w:rFonts w:hint="default"/>
      <w:color w:val="000000"/>
    </w:rPr>
  </w:style>
  <w:style w:type="character" w:customStyle="1" w:styleId="39">
    <w:name w:val="WW8Num2z1"/>
    <w:uiPriority w:val="0"/>
  </w:style>
  <w:style w:type="character" w:customStyle="1" w:styleId="40">
    <w:name w:val="WW8Num2z2"/>
    <w:qFormat/>
    <w:uiPriority w:val="0"/>
  </w:style>
  <w:style w:type="character" w:customStyle="1" w:styleId="41">
    <w:name w:val="WW8Num2z3"/>
    <w:uiPriority w:val="0"/>
  </w:style>
  <w:style w:type="character" w:customStyle="1" w:styleId="42">
    <w:name w:val="WW8Num2z4"/>
    <w:uiPriority w:val="0"/>
  </w:style>
  <w:style w:type="character" w:customStyle="1" w:styleId="43">
    <w:name w:val="WW8Num2z5"/>
    <w:qFormat/>
    <w:uiPriority w:val="0"/>
  </w:style>
  <w:style w:type="character" w:customStyle="1" w:styleId="44">
    <w:name w:val="WW8Num2z6"/>
    <w:qFormat/>
    <w:uiPriority w:val="0"/>
  </w:style>
  <w:style w:type="character" w:customStyle="1" w:styleId="45">
    <w:name w:val="WW8Num2z7"/>
    <w:qFormat/>
    <w:uiPriority w:val="0"/>
  </w:style>
  <w:style w:type="character" w:customStyle="1" w:styleId="46">
    <w:name w:val="WW8Num2z8"/>
    <w:qFormat/>
    <w:uiPriority w:val="0"/>
  </w:style>
  <w:style w:type="character" w:customStyle="1" w:styleId="47">
    <w:name w:val="WW8Num3z0"/>
    <w:uiPriority w:val="0"/>
    <w:rPr>
      <w:rFonts w:hint="default"/>
    </w:rPr>
  </w:style>
  <w:style w:type="character" w:customStyle="1" w:styleId="48">
    <w:name w:val="WW8Num3z1"/>
    <w:qFormat/>
    <w:uiPriority w:val="0"/>
  </w:style>
  <w:style w:type="character" w:customStyle="1" w:styleId="49">
    <w:name w:val="WW8Num3z2"/>
    <w:qFormat/>
    <w:uiPriority w:val="0"/>
  </w:style>
  <w:style w:type="character" w:customStyle="1" w:styleId="50">
    <w:name w:val="WW8Num3z3"/>
    <w:qFormat/>
    <w:uiPriority w:val="0"/>
  </w:style>
  <w:style w:type="character" w:customStyle="1" w:styleId="51">
    <w:name w:val="WW8Num3z4"/>
    <w:uiPriority w:val="0"/>
  </w:style>
  <w:style w:type="character" w:customStyle="1" w:styleId="52">
    <w:name w:val="WW8Num3z5"/>
    <w:qFormat/>
    <w:uiPriority w:val="0"/>
  </w:style>
  <w:style w:type="character" w:customStyle="1" w:styleId="53">
    <w:name w:val="WW8Num3z6"/>
    <w:qFormat/>
    <w:uiPriority w:val="0"/>
  </w:style>
  <w:style w:type="character" w:customStyle="1" w:styleId="54">
    <w:name w:val="WW8Num3z7"/>
    <w:qFormat/>
    <w:uiPriority w:val="0"/>
  </w:style>
  <w:style w:type="character" w:customStyle="1" w:styleId="55">
    <w:name w:val="WW8Num3z8"/>
    <w:qFormat/>
    <w:uiPriority w:val="0"/>
  </w:style>
  <w:style w:type="character" w:customStyle="1" w:styleId="56">
    <w:name w:val="WW8Num4z0"/>
    <w:uiPriority w:val="0"/>
    <w:rPr>
      <w:rFonts w:hint="default"/>
    </w:rPr>
  </w:style>
  <w:style w:type="character" w:customStyle="1" w:styleId="57">
    <w:name w:val="WW8Num5z0"/>
    <w:qFormat/>
    <w:uiPriority w:val="0"/>
    <w:rPr>
      <w:rFonts w:hint="default"/>
    </w:rPr>
  </w:style>
  <w:style w:type="character" w:customStyle="1" w:styleId="58">
    <w:name w:val="Основной шрифт абзаца1"/>
    <w:qFormat/>
    <w:uiPriority w:val="0"/>
  </w:style>
  <w:style w:type="character" w:customStyle="1" w:styleId="59">
    <w:name w:val="Текст выноски Знак"/>
    <w:uiPriority w:val="0"/>
    <w:rPr>
      <w:rFonts w:ascii="Tahoma" w:hAnsi="Tahoma" w:cs="Tahoma"/>
      <w:sz w:val="16"/>
      <w:szCs w:val="16"/>
    </w:rPr>
  </w:style>
  <w:style w:type="character" w:customStyle="1" w:styleId="60">
    <w:name w:val="Гипертекстовая ссылка"/>
    <w:uiPriority w:val="0"/>
    <w:rPr>
      <w:rFonts w:cs="Times New Roman"/>
      <w:color w:val="106BBE"/>
    </w:rPr>
  </w:style>
  <w:style w:type="character" w:customStyle="1" w:styleId="61">
    <w:name w:val="Схема документа Знак"/>
    <w:qFormat/>
    <w:uiPriority w:val="0"/>
    <w:rPr>
      <w:rFonts w:ascii="Tahoma" w:hAnsi="Tahoma" w:cs="Tahoma"/>
      <w:sz w:val="16"/>
      <w:szCs w:val="16"/>
    </w:rPr>
  </w:style>
  <w:style w:type="character" w:customStyle="1" w:styleId="62">
    <w:name w:val="Название Знак"/>
    <w:qFormat/>
    <w:uiPriority w:val="0"/>
    <w:rPr>
      <w:b/>
      <w:bCs/>
      <w:sz w:val="28"/>
      <w:szCs w:val="24"/>
    </w:rPr>
  </w:style>
  <w:style w:type="character" w:customStyle="1" w:styleId="63">
    <w:name w:val="Подзаголовок Знак"/>
    <w:uiPriority w:val="0"/>
    <w:rPr>
      <w:b/>
      <w:sz w:val="28"/>
    </w:rPr>
  </w:style>
  <w:style w:type="character" w:customStyle="1" w:styleId="64">
    <w:name w:val="Текст сноски Знак"/>
    <w:basedOn w:val="58"/>
    <w:uiPriority w:val="0"/>
  </w:style>
  <w:style w:type="character" w:customStyle="1" w:styleId="65">
    <w:name w:val="Символ сноски"/>
    <w:uiPriority w:val="0"/>
    <w:rPr>
      <w:vertAlign w:val="superscript"/>
    </w:rPr>
  </w:style>
  <w:style w:type="character" w:customStyle="1" w:styleId="66">
    <w:name w:val="Основной текст Знак"/>
    <w:basedOn w:val="8"/>
    <w:link w:val="4"/>
    <w:qFormat/>
    <w:uiPriority w:val="0"/>
    <w:rPr>
      <w:rFonts w:ascii="Times New Roman" w:hAnsi="Times New Roman" w:eastAsia="Times New Roman" w:cs="Times New Roman"/>
      <w:b/>
      <w:bCs/>
      <w:sz w:val="24"/>
      <w:szCs w:val="24"/>
      <w:lang w:eastAsia="ru-RU"/>
    </w:rPr>
  </w:style>
  <w:style w:type="paragraph" w:customStyle="1" w:styleId="67">
    <w:name w:val="Указатель1"/>
    <w:basedOn w:val="1"/>
    <w:qFormat/>
    <w:uiPriority w:val="0"/>
    <w:pPr>
      <w:suppressLineNumbers/>
    </w:pPr>
    <w:rPr>
      <w:rFonts w:cs="Droid Sans Devanagari"/>
    </w:rPr>
  </w:style>
  <w:style w:type="paragraph" w:customStyle="1" w:styleId="68">
    <w:name w:val="ConsNonformat"/>
    <w:qFormat/>
    <w:uiPriority w:val="0"/>
    <w:pPr>
      <w:widowControl w:val="0"/>
      <w:suppressAutoHyphens/>
      <w:autoSpaceDE w:val="0"/>
      <w:spacing w:after="0" w:line="240" w:lineRule="auto"/>
      <w:ind w:right="19772"/>
    </w:pPr>
    <w:rPr>
      <w:rFonts w:ascii="Courier New" w:hAnsi="Courier New" w:eastAsia="Times New Roman" w:cs="Courier New"/>
      <w:sz w:val="20"/>
      <w:szCs w:val="20"/>
      <w:lang w:val="ru-RU" w:eastAsia="zh-CN" w:bidi="ar-SA"/>
    </w:rPr>
  </w:style>
  <w:style w:type="paragraph" w:customStyle="1" w:styleId="69">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70">
    <w:name w:val="Знак"/>
    <w:basedOn w:val="1"/>
    <w:uiPriority w:val="0"/>
    <w:rPr>
      <w:rFonts w:ascii="Verdana" w:hAnsi="Verdana" w:cs="Verdana"/>
      <w:sz w:val="20"/>
      <w:szCs w:val="20"/>
      <w:lang w:val="en-US"/>
    </w:rPr>
  </w:style>
  <w:style w:type="paragraph" w:styleId="71">
    <w:name w:val="No Spacing"/>
    <w:qFormat/>
    <w:uiPriority w:val="1"/>
    <w:pPr>
      <w:suppressAutoHyphens/>
      <w:spacing w:after="0" w:line="240" w:lineRule="auto"/>
    </w:pPr>
    <w:rPr>
      <w:rFonts w:ascii="Times New Roman" w:hAnsi="Times New Roman" w:eastAsia="Calibri" w:cs="Times New Roman"/>
      <w:sz w:val="28"/>
      <w:szCs w:val="22"/>
      <w:lang w:val="ru-RU" w:eastAsia="zh-CN" w:bidi="ar-SA"/>
    </w:rPr>
  </w:style>
  <w:style w:type="character" w:customStyle="1" w:styleId="72">
    <w:name w:val="Текст выноски Знак1"/>
    <w:basedOn w:val="8"/>
    <w:link w:val="16"/>
    <w:uiPriority w:val="0"/>
    <w:rPr>
      <w:rFonts w:ascii="Tahoma" w:hAnsi="Tahoma" w:eastAsia="Times New Roman" w:cs="Tahoma"/>
      <w:sz w:val="16"/>
      <w:szCs w:val="16"/>
      <w:lang w:eastAsia="ru-RU"/>
    </w:rPr>
  </w:style>
  <w:style w:type="paragraph" w:customStyle="1" w:styleId="73">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74">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75">
    <w:name w:val="Знак1"/>
    <w:basedOn w:val="1"/>
    <w:uiPriority w:val="0"/>
    <w:pPr>
      <w:suppressAutoHyphens/>
      <w:spacing w:before="280" w:after="280"/>
    </w:pPr>
    <w:rPr>
      <w:rFonts w:ascii="Tahoma" w:hAnsi="Tahoma" w:cs="Tahoma"/>
      <w:sz w:val="20"/>
      <w:szCs w:val="20"/>
      <w:lang w:val="en-US"/>
    </w:rPr>
  </w:style>
  <w:style w:type="paragraph" w:customStyle="1" w:styleId="76">
    <w:name w:val="s_1"/>
    <w:basedOn w:val="1"/>
    <w:qFormat/>
    <w:uiPriority w:val="0"/>
    <w:pPr>
      <w:ind w:firstLine="720"/>
      <w:jc w:val="both"/>
    </w:pPr>
    <w:rPr>
      <w:rFonts w:ascii="Arial" w:hAnsi="Arial" w:cs="Arial"/>
      <w:sz w:val="26"/>
      <w:szCs w:val="26"/>
    </w:rPr>
  </w:style>
  <w:style w:type="paragraph" w:customStyle="1" w:styleId="77">
    <w:name w:val="Схема документа1"/>
    <w:basedOn w:val="1"/>
    <w:qFormat/>
    <w:uiPriority w:val="0"/>
    <w:rPr>
      <w:rFonts w:ascii="Tahoma" w:hAnsi="Tahoma" w:cs="Tahoma"/>
      <w:sz w:val="16"/>
      <w:szCs w:val="16"/>
    </w:rPr>
  </w:style>
  <w:style w:type="paragraph" w:customStyle="1" w:styleId="78">
    <w:name w:val="Текст в заданном формате"/>
    <w:basedOn w:val="1"/>
    <w:uiPriority w:val="0"/>
    <w:pPr>
      <w:widowControl w:val="0"/>
    </w:pPr>
    <w:rPr>
      <w:rFonts w:ascii="Liberation Mono" w:hAnsi="Liberation Mono" w:eastAsia="Droid Sans Fallback" w:cs="Liberation Mono"/>
      <w:sz w:val="20"/>
      <w:szCs w:val="20"/>
      <w:lang w:eastAsia="zh-CN" w:bidi="hi-IN"/>
    </w:rPr>
  </w:style>
  <w:style w:type="paragraph" w:customStyle="1" w:styleId="79">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80">
    <w:name w:val="Подзаголовок Знак1"/>
    <w:basedOn w:val="8"/>
    <w:link w:val="24"/>
    <w:uiPriority w:val="0"/>
    <w:rPr>
      <w:rFonts w:ascii="Times New Roman" w:hAnsi="Times New Roman" w:eastAsia="Times New Roman" w:cs="Times New Roman"/>
      <w:b/>
      <w:sz w:val="24"/>
      <w:szCs w:val="20"/>
      <w:lang w:eastAsia="ru-RU"/>
    </w:rPr>
  </w:style>
  <w:style w:type="character" w:customStyle="1" w:styleId="81">
    <w:name w:val="Текст сноски Знак1"/>
    <w:basedOn w:val="8"/>
    <w:link w:val="20"/>
    <w:uiPriority w:val="0"/>
    <w:rPr>
      <w:rFonts w:ascii="Times New Roman" w:hAnsi="Times New Roman" w:eastAsia="Times New Roman" w:cs="Times New Roman"/>
      <w:sz w:val="20"/>
      <w:szCs w:val="20"/>
      <w:lang w:eastAsia="ru-RU"/>
    </w:rPr>
  </w:style>
  <w:style w:type="character" w:customStyle="1" w:styleId="82">
    <w:name w:val="Верхний колонтитул Знак"/>
    <w:basedOn w:val="8"/>
    <w:link w:val="21"/>
    <w:uiPriority w:val="99"/>
    <w:rPr>
      <w:rFonts w:ascii="Times New Roman" w:hAnsi="Times New Roman" w:eastAsia="Times New Roman" w:cs="Times New Roman"/>
      <w:sz w:val="24"/>
      <w:szCs w:val="24"/>
      <w:lang w:eastAsia="ru-RU"/>
    </w:rPr>
  </w:style>
  <w:style w:type="character" w:customStyle="1" w:styleId="83">
    <w:name w:val="Нижний колонтитул Знак"/>
    <w:basedOn w:val="8"/>
    <w:link w:val="22"/>
    <w:uiPriority w:val="99"/>
    <w:rPr>
      <w:rFonts w:ascii="Times New Roman" w:hAnsi="Times New Roman" w:eastAsia="Times New Roman" w:cs="Times New Roman"/>
      <w:sz w:val="24"/>
      <w:szCs w:val="24"/>
      <w:lang w:eastAsia="ru-RU"/>
    </w:rPr>
  </w:style>
  <w:style w:type="character" w:customStyle="1" w:styleId="84">
    <w:name w:val="Текст примечания Знак"/>
    <w:basedOn w:val="8"/>
    <w:link w:val="18"/>
    <w:qFormat/>
    <w:uiPriority w:val="99"/>
    <w:rPr>
      <w:rFonts w:ascii="Times New Roman" w:hAnsi="Times New Roman" w:eastAsia="Times New Roman" w:cs="Times New Roman"/>
      <w:sz w:val="20"/>
      <w:szCs w:val="20"/>
      <w:lang w:eastAsia="ru-RU"/>
    </w:rPr>
  </w:style>
  <w:style w:type="character" w:customStyle="1" w:styleId="85">
    <w:name w:val="Тема примечания Знак"/>
    <w:basedOn w:val="84"/>
    <w:link w:val="19"/>
    <w:semiHidden/>
    <w:uiPriority w:val="99"/>
    <w:rPr>
      <w:rFonts w:ascii="Times New Roman" w:hAnsi="Times New Roman" w:eastAsia="Times New Roman" w:cs="Times New Roman"/>
      <w:b/>
      <w:bCs/>
      <w:sz w:val="20"/>
      <w:szCs w:val="20"/>
      <w:lang w:eastAsia="ru-RU"/>
    </w:rPr>
  </w:style>
  <w:style w:type="character" w:customStyle="1" w:styleId="86">
    <w:name w:val="highlightsearch"/>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36E37-495D-4C46-A5BA-17DD83E46576}">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7870</Words>
  <Characters>44865</Characters>
  <Lines>373</Lines>
  <Paragraphs>105</Paragraphs>
  <TotalTime>304</TotalTime>
  <ScaleCrop>false</ScaleCrop>
  <LinksUpToDate>false</LinksUpToDate>
  <CharactersWithSpaces>52630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2021-08-23T11:10:00Z</dcterms:created>
  <dc:creator>User</dc:creator>
  <cp:lastModifiedBy>ак</cp:lastModifiedBy>
  <dcterms:modified xsi:type="dcterms:W3CDTF">2021-12-29T08:20:17Z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C3BA42D39B094380BEE627CE8B3586E6</vt:lpwstr>
  </property>
</Properties>
</file>